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ascii="方正黑体简体" w:hAnsi="方正黑体简体" w:eastAsia="方正黑体简体" w:cs="Times New Roman"/>
          <w:b/>
          <w:szCs w:val="32"/>
        </w:rPr>
      </w:pPr>
      <w:r>
        <w:rPr>
          <w:rFonts w:hint="eastAsia" w:ascii="方正黑体简体" w:hAnsi="方正黑体简体" w:eastAsia="方正黑体简体" w:cs="Times New Roman"/>
          <w:b/>
          <w:szCs w:val="32"/>
        </w:rPr>
        <w:t>附件1</w:t>
      </w:r>
    </w:p>
    <w:p>
      <w:pPr>
        <w:spacing w:line="500" w:lineRule="exact"/>
        <w:jc w:val="left"/>
        <w:rPr>
          <w:rFonts w:ascii="仿宋_GB2312" w:hAnsi="Calibri" w:eastAsia="仿宋_GB2312" w:cs="Times New Roman"/>
          <w:b/>
          <w:szCs w:val="32"/>
        </w:rPr>
      </w:pPr>
    </w:p>
    <w:p>
      <w:pPr>
        <w:overflowPunct w:val="0"/>
        <w:adjustRightInd w:val="0"/>
        <w:spacing w:line="640" w:lineRule="exact"/>
        <w:jc w:val="center"/>
        <w:rPr>
          <w:rFonts w:ascii="仿宋_GB2312" w:hAnsi="仿宋_GB2312" w:eastAsia="仿宋_GB2312" w:cs="仿宋_GB2312"/>
          <w:b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2"/>
          <w:kern w:val="0"/>
          <w:sz w:val="44"/>
          <w:szCs w:val="44"/>
        </w:rPr>
        <w:t>工程案例教育教学改革项目编写指南</w:t>
      </w:r>
    </w:p>
    <w:p>
      <w:pPr>
        <w:overflowPunct w:val="0"/>
        <w:adjustRightInd w:val="0"/>
        <w:spacing w:line="640" w:lineRule="exact"/>
        <w:jc w:val="center"/>
        <w:rPr>
          <w:rFonts w:ascii="方正楷体简体" w:hAnsi="楷体_GB2312" w:eastAsia="方正楷体简体" w:cs="楷体_GB2312"/>
          <w:b/>
          <w:kern w:val="0"/>
          <w:sz w:val="28"/>
          <w:szCs w:val="28"/>
        </w:rPr>
      </w:pPr>
      <w:r>
        <w:rPr>
          <w:rFonts w:hint="eastAsia" w:ascii="方正楷体简体" w:hAnsi="楷体_GB2312" w:eastAsia="方正楷体简体" w:cs="楷体_GB2312"/>
          <w:b/>
          <w:kern w:val="0"/>
          <w:sz w:val="28"/>
          <w:szCs w:val="28"/>
        </w:rPr>
        <w:t>（参考选编自中国专业学位案例中心工程案例编写指南）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仿宋_GB2312" w:hAnsi="Calibri" w:eastAsia="仿宋_GB2312" w:cs="Times New Roman"/>
          <w:b/>
          <w:kern w:val="0"/>
          <w:szCs w:val="32"/>
        </w:rPr>
      </w:pP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工程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案例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教育教学项目开发与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编写要始终坚持正确政治方向，全面贯彻落实习近平新时代中国特色社会主义思想，严格遵守国家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相关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法律法规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要求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，做到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内容严谨完整、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格式体例规范。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具体要求如下：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黑体" w:hAnsi="黑体" w:eastAsia="黑体" w:cs="黑体"/>
          <w:b/>
          <w:kern w:val="0"/>
          <w:szCs w:val="32"/>
        </w:rPr>
      </w:pPr>
      <w:r>
        <w:rPr>
          <w:rFonts w:hint="eastAsia" w:ascii="黑体" w:hAnsi="黑体" w:eastAsia="黑体" w:cs="黑体"/>
          <w:b/>
          <w:kern w:val="0"/>
          <w:szCs w:val="32"/>
        </w:rPr>
        <w:t>一、基本原则</w:t>
      </w:r>
    </w:p>
    <w:p>
      <w:pPr>
        <w:tabs>
          <w:tab w:val="left" w:pos="842"/>
        </w:tabs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  <w:lang w:val="zh-CN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工程案例教育教学项目开发包括案例正文、基于案例的课程教学设计等。</w:t>
      </w:r>
    </w:p>
    <w:p>
      <w:pPr>
        <w:numPr>
          <w:ilvl w:val="255"/>
          <w:numId w:val="0"/>
        </w:numPr>
        <w:tabs>
          <w:tab w:val="left" w:pos="941"/>
        </w:tabs>
        <w:overflowPunct w:val="0"/>
        <w:adjustRightInd w:val="0"/>
        <w:spacing w:line="560" w:lineRule="atLeast"/>
        <w:ind w:firstLine="680" w:firstLineChars="200"/>
        <w:rPr>
          <w:rFonts w:ascii="方正楷体简体" w:hAnsi="楷体" w:eastAsia="方正楷体简体" w:cs="楷体"/>
          <w:b/>
          <w:bCs/>
          <w:kern w:val="0"/>
          <w:szCs w:val="32"/>
        </w:rPr>
      </w:pPr>
      <w:r>
        <w:rPr>
          <w:rFonts w:hint="eastAsia" w:ascii="方正楷体简体" w:hAnsi="楷体" w:eastAsia="方正楷体简体" w:cs="楷体"/>
          <w:b/>
          <w:bCs/>
          <w:kern w:val="0"/>
          <w:szCs w:val="32"/>
          <w:lang w:val="zh-CN"/>
        </w:rPr>
        <w:t>（</w:t>
      </w:r>
      <w:r>
        <w:rPr>
          <w:rFonts w:hint="eastAsia" w:ascii="方正楷体简体" w:hAnsi="楷体" w:eastAsia="方正楷体简体" w:cs="楷体"/>
          <w:b/>
          <w:bCs/>
          <w:kern w:val="0"/>
          <w:szCs w:val="32"/>
        </w:rPr>
        <w:t>一）案例正文</w:t>
      </w:r>
    </w:p>
    <w:p>
      <w:pPr>
        <w:tabs>
          <w:tab w:val="left" w:pos="842"/>
        </w:tabs>
        <w:overflowPunct w:val="0"/>
        <w:adjustRightInd w:val="0"/>
        <w:spacing w:line="560" w:lineRule="atLeast"/>
        <w:ind w:firstLine="680" w:firstLineChars="200"/>
        <w:rPr>
          <w:rFonts w:ascii="仿宋_GB2312" w:hAnsi="Calibri" w:eastAsia="仿宋_GB2312" w:cs="Times New Roman"/>
          <w:b/>
          <w:kern w:val="0"/>
          <w:szCs w:val="32"/>
        </w:rPr>
      </w:pPr>
      <w:r>
        <w:rPr>
          <w:rFonts w:hint="eastAsia" w:ascii="方正黑体简体" w:hAnsi="Calibri" w:eastAsia="方正黑体简体" w:cs="Times New Roman"/>
          <w:b/>
          <w:bCs/>
          <w:kern w:val="0"/>
          <w:szCs w:val="32"/>
        </w:rPr>
        <w:t>前沿性原则</w:t>
      </w:r>
      <w:r>
        <w:rPr>
          <w:rFonts w:hint="eastAsia" w:ascii="方正黑体简体" w:hAnsi="Calibri" w:eastAsia="方正黑体简体" w:cs="Times New Roman"/>
          <w:b/>
          <w:kern w:val="0"/>
          <w:szCs w:val="32"/>
        </w:rPr>
        <w:t>：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案例所涉工程技术、研究方法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、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解决方案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、工程效果应在相关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领域处于领先地位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，应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关注行业内尚未解决或刚刚出现的技术难题，展示如何通过创新思维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、运用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先进技术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为学生提供接触最新工程知识的机会，帮助更新教学内容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和方法，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促进技术交流和进步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推动工程实践发展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。</w:t>
      </w:r>
    </w:p>
    <w:p>
      <w:pPr>
        <w:tabs>
          <w:tab w:val="left" w:pos="842"/>
        </w:tabs>
        <w:overflowPunct w:val="0"/>
        <w:adjustRightInd w:val="0"/>
        <w:spacing w:line="560" w:lineRule="atLeast"/>
        <w:ind w:firstLine="680" w:firstLineChars="200"/>
        <w:rPr>
          <w:rFonts w:ascii="仿宋_GB2312" w:hAnsi="仿宋_GB2312" w:eastAsia="方正仿宋简体" w:cs="仿宋_GB2312"/>
          <w:b/>
          <w:kern w:val="0"/>
          <w:szCs w:val="32"/>
          <w:lang w:bidi="zh-CN"/>
        </w:rPr>
      </w:pPr>
      <w:r>
        <w:rPr>
          <w:rFonts w:hint="eastAsia" w:ascii="方正黑体简体" w:hAnsi="Calibri" w:eastAsia="方正黑体简体" w:cs="Times New Roman"/>
          <w:b/>
          <w:bCs/>
          <w:kern w:val="0"/>
          <w:szCs w:val="32"/>
        </w:rPr>
        <w:t>交叉性原则</w:t>
      </w:r>
      <w:r>
        <w:rPr>
          <w:rFonts w:hint="eastAsia" w:ascii="方正黑体简体" w:hAnsi="Calibri" w:eastAsia="方正黑体简体" w:cs="Times New Roman"/>
          <w:b/>
          <w:kern w:val="0"/>
          <w:szCs w:val="32"/>
        </w:rPr>
        <w:t>：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案例</w:t>
      </w:r>
      <w:r>
        <w:rPr>
          <w:rFonts w:hint="eastAsia" w:ascii="方正仿宋简体" w:hAnsi="仿宋_GB2312" w:eastAsia="方正仿宋简体" w:cs="仿宋_GB2312"/>
          <w:b/>
          <w:kern w:val="0"/>
          <w:szCs w:val="32"/>
          <w:lang w:bidi="zh-CN"/>
        </w:rPr>
        <w:t>应既能助力学生掌握并应用工程领域核心知识与技能，锻炼工程技术创新能力，又能融合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多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行业、多技术、多专业相关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理论和方法解决复杂工程问题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帮助学生理解并掌握不同学科间的内在联系，提高跨学科思维能力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</w:t>
      </w:r>
      <w:r>
        <w:rPr>
          <w:rFonts w:hint="eastAsia" w:ascii="仿宋_GB2312" w:hAnsi="仿宋_GB2312" w:eastAsia="方正仿宋简体" w:cs="仿宋_GB2312"/>
          <w:b/>
          <w:kern w:val="0"/>
          <w:szCs w:val="32"/>
          <w:lang w:bidi="zh-CN"/>
        </w:rPr>
        <w:t>激发学生创新性、融合性开展工程实践探索的浓厚兴趣。</w:t>
      </w:r>
    </w:p>
    <w:p>
      <w:pPr>
        <w:tabs>
          <w:tab w:val="left" w:pos="842"/>
        </w:tabs>
        <w:overflowPunct w:val="0"/>
        <w:adjustRightInd w:val="0"/>
        <w:spacing w:line="560" w:lineRule="atLeast"/>
        <w:ind w:firstLine="680" w:firstLineChars="200"/>
        <w:rPr>
          <w:rFonts w:ascii="仿宋_GB2312" w:hAnsi="仿宋_GB2312" w:eastAsia="仿宋_GB2312" w:cs="仿宋_GB2312"/>
          <w:b/>
          <w:kern w:val="0"/>
          <w:szCs w:val="32"/>
          <w:lang w:bidi="zh-CN"/>
        </w:rPr>
      </w:pPr>
      <w:r>
        <w:rPr>
          <w:rFonts w:hint="eastAsia" w:ascii="方正黑体简体" w:hAnsi="仿宋_GB2312" w:eastAsia="方正黑体简体" w:cs="仿宋_GB2312"/>
          <w:b/>
          <w:bCs/>
          <w:kern w:val="0"/>
          <w:szCs w:val="32"/>
          <w:lang w:val="zh-CN" w:bidi="zh-CN"/>
        </w:rPr>
        <w:t>典型性原则</w:t>
      </w:r>
      <w:r>
        <w:rPr>
          <w:rFonts w:hint="eastAsia" w:ascii="方正黑体简体" w:hAnsi="仿宋_GB2312" w:eastAsia="方正黑体简体" w:cs="仿宋_GB2312"/>
          <w:b/>
          <w:kern w:val="0"/>
          <w:szCs w:val="32"/>
          <w:lang w:val="zh-CN" w:bidi="zh-CN"/>
        </w:rPr>
        <w:t>：</w:t>
      </w:r>
      <w:r>
        <w:rPr>
          <w:rFonts w:hint="eastAsia" w:ascii="仿宋_GB2312" w:hAnsi="仿宋_GB2312" w:eastAsia="方正仿宋简体" w:cs="仿宋_GB2312"/>
          <w:b/>
          <w:kern w:val="0"/>
          <w:szCs w:val="32"/>
          <w:lang w:bidi="zh-CN"/>
        </w:rPr>
        <w:t>案例需取材于实际工程环境、挑战及实践，聚焦工程相关行业的核心难题，能够代表相关工程实践的技术选取和路线革新的一般规律，为开展其他类似工程实践提供启示和借鉴，在相关行业内具有一定广泛的应用潜力。</w:t>
      </w:r>
    </w:p>
    <w:p>
      <w:pPr>
        <w:tabs>
          <w:tab w:val="left" w:pos="842"/>
        </w:tabs>
        <w:overflowPunct w:val="0"/>
        <w:adjustRightInd w:val="0"/>
        <w:spacing w:line="560" w:lineRule="atLeast"/>
        <w:ind w:firstLine="680" w:firstLineChars="200"/>
        <w:rPr>
          <w:rFonts w:ascii="仿宋_GB2312" w:hAnsi="仿宋_GB2312" w:eastAsia="方正仿宋简体" w:cs="仿宋_GB2312"/>
          <w:b/>
          <w:kern w:val="0"/>
          <w:szCs w:val="32"/>
          <w:lang w:bidi="zh-CN"/>
        </w:rPr>
      </w:pPr>
      <w:r>
        <w:rPr>
          <w:rFonts w:hint="eastAsia" w:ascii="方正黑体简体" w:hAnsi="仿宋_GB2312" w:eastAsia="方正黑体简体" w:cs="仿宋_GB2312"/>
          <w:b/>
          <w:bCs/>
          <w:kern w:val="0"/>
          <w:szCs w:val="32"/>
          <w:lang w:bidi="zh-CN"/>
        </w:rPr>
        <w:t>启发性原则</w:t>
      </w:r>
      <w:r>
        <w:rPr>
          <w:rFonts w:hint="eastAsia" w:ascii="方正黑体简体" w:hAnsi="仿宋_GB2312" w:eastAsia="方正黑体简体" w:cs="仿宋_GB2312"/>
          <w:b/>
          <w:kern w:val="0"/>
          <w:szCs w:val="32"/>
          <w:lang w:bidi="zh-CN"/>
        </w:rPr>
        <w:t>：</w:t>
      </w:r>
      <w:r>
        <w:rPr>
          <w:rFonts w:hint="eastAsia" w:ascii="仿宋_GB2312" w:hAnsi="仿宋_GB2312" w:eastAsia="方正仿宋简体" w:cs="仿宋_GB2312"/>
          <w:b/>
          <w:kern w:val="0"/>
          <w:szCs w:val="32"/>
          <w:lang w:bidi="zh-CN"/>
        </w:rPr>
        <w:t>案例的开发应对解决问题的方式方法、工程路径的选择考量、工程理论的原始创新等进行复盘反思，体现逻辑性、批判性、启发性，对成熟理论技术在适用性、推广性、延展性方面进行维护和拓展，对新兴理论技术在解决复杂工程问题上的运用应进行抽象概括，支持对知识的整合和迁移。</w:t>
      </w:r>
    </w:p>
    <w:p>
      <w:pPr>
        <w:numPr>
          <w:ilvl w:val="255"/>
          <w:numId w:val="0"/>
        </w:numPr>
        <w:tabs>
          <w:tab w:val="left" w:pos="941"/>
        </w:tabs>
        <w:overflowPunct w:val="0"/>
        <w:adjustRightInd w:val="0"/>
        <w:spacing w:line="560" w:lineRule="atLeast"/>
        <w:ind w:firstLine="680" w:firstLineChars="200"/>
        <w:rPr>
          <w:rFonts w:ascii="方正楷体简体" w:hAnsi="楷体" w:eastAsia="方正楷体简体" w:cs="楷体"/>
          <w:b/>
          <w:bCs/>
          <w:kern w:val="0"/>
          <w:szCs w:val="32"/>
        </w:rPr>
      </w:pPr>
      <w:r>
        <w:rPr>
          <w:rFonts w:hint="eastAsia" w:ascii="方正楷体简体" w:hAnsi="楷体" w:eastAsia="方正楷体简体" w:cs="楷体"/>
          <w:b/>
          <w:bCs/>
          <w:kern w:val="0"/>
          <w:szCs w:val="32"/>
          <w:lang w:val="zh-CN"/>
        </w:rPr>
        <w:t>（二）</w:t>
      </w:r>
      <w:r>
        <w:rPr>
          <w:rFonts w:hint="eastAsia" w:ascii="方正楷体简体" w:hAnsi="楷体" w:eastAsia="方正楷体简体" w:cs="楷体"/>
          <w:b/>
          <w:bCs/>
          <w:kern w:val="0"/>
          <w:szCs w:val="32"/>
        </w:rPr>
        <w:t>课程教学设计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宋体"/>
          <w:b/>
          <w:kern w:val="0"/>
          <w:szCs w:val="32"/>
        </w:rPr>
      </w:pPr>
      <w:r>
        <w:rPr>
          <w:rFonts w:hint="eastAsia" w:ascii="方正仿宋简体" w:hAnsi="Calibri" w:eastAsia="方正仿宋简体" w:cs="宋体"/>
          <w:b/>
          <w:kern w:val="0"/>
          <w:szCs w:val="32"/>
        </w:rPr>
        <w:t>教学目标清晰。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聚焦工程专业学位人才培养“四个能力”，教学对象、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适用课程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、主要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知识点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和课堂教学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目标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明确；教学过程和教学思路清晰流畅，体现对学生分析、研究、解决工程问题、提升技术水平等能力的训练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宋体"/>
          <w:b/>
          <w:kern w:val="0"/>
          <w:szCs w:val="32"/>
        </w:rPr>
      </w:pPr>
      <w:r>
        <w:rPr>
          <w:rFonts w:hint="eastAsia" w:ascii="方正仿宋简体" w:hAnsi="Calibri" w:eastAsia="方正仿宋简体" w:cs="宋体"/>
          <w:b/>
          <w:kern w:val="0"/>
          <w:szCs w:val="32"/>
        </w:rPr>
        <w:t>内容结构完备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。内容详略得当，逻辑结构合理，教学环节完备，能合理运用工程领域多学科、跨学科理论知识，课堂设计有助于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提高学生学习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效果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宋体"/>
          <w:b/>
          <w:bCs/>
          <w:kern w:val="0"/>
          <w:szCs w:val="32"/>
        </w:rPr>
      </w:pPr>
      <w:r>
        <w:rPr>
          <w:rFonts w:hint="eastAsia" w:ascii="方正仿宋简体" w:hAnsi="Calibri" w:eastAsia="方正仿宋简体" w:cs="宋体"/>
          <w:b/>
          <w:kern w:val="0"/>
          <w:szCs w:val="32"/>
        </w:rPr>
        <w:t>设计分析合理。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紧密结合具体工程场景，符合教学目标设计，具有启发性、批判性与层次性；研究分析的数据资料完整准确，技术选择准确、多样、科学合理，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问题分析逻辑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缜密、思路</w:t>
      </w:r>
      <w:r>
        <w:rPr>
          <w:rFonts w:ascii="方正仿宋简体" w:hAnsi="Calibri" w:eastAsia="方正仿宋简体" w:cs="宋体"/>
          <w:b/>
          <w:bCs/>
          <w:kern w:val="0"/>
          <w:szCs w:val="32"/>
        </w:rPr>
        <w:t>清晰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宋体"/>
          <w:b/>
          <w:bCs/>
          <w:kern w:val="0"/>
          <w:szCs w:val="32"/>
        </w:rPr>
      </w:pPr>
      <w:r>
        <w:rPr>
          <w:rFonts w:hint="eastAsia" w:ascii="方正仿宋简体" w:hAnsi="Calibri" w:eastAsia="方正仿宋简体" w:cs="宋体"/>
          <w:b/>
          <w:kern w:val="0"/>
          <w:szCs w:val="32"/>
        </w:rPr>
        <w:t>理论与技术运用准确。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工程基础理论、技术方法、研究方法表达清晰；理论、技术和工具的选择、运用、分析合理；理论与实践、知识学习与能力提升结合良好。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黑体简体" w:hAnsi="黑体" w:eastAsia="方正黑体简体" w:cs="黑体"/>
          <w:b/>
          <w:kern w:val="0"/>
          <w:szCs w:val="32"/>
        </w:rPr>
      </w:pPr>
      <w:r>
        <w:rPr>
          <w:rFonts w:hint="eastAsia" w:ascii="方正黑体简体" w:hAnsi="黑体" w:eastAsia="方正黑体简体" w:cs="黑体"/>
          <w:b/>
          <w:kern w:val="0"/>
          <w:szCs w:val="32"/>
        </w:rPr>
        <w:t>二、内容与形式</w:t>
      </w:r>
    </w:p>
    <w:p>
      <w:pPr>
        <w:numPr>
          <w:ilvl w:val="255"/>
          <w:numId w:val="0"/>
        </w:numPr>
        <w:tabs>
          <w:tab w:val="left" w:pos="941"/>
        </w:tabs>
        <w:overflowPunct w:val="0"/>
        <w:adjustRightInd w:val="0"/>
        <w:spacing w:line="560" w:lineRule="atLeast"/>
        <w:ind w:firstLine="680" w:firstLineChars="200"/>
        <w:rPr>
          <w:rFonts w:ascii="方正楷体简体" w:hAnsi="楷体" w:eastAsia="方正楷体简体" w:cs="楷体"/>
          <w:b/>
          <w:bCs/>
          <w:kern w:val="0"/>
          <w:szCs w:val="32"/>
          <w:lang w:val="zh-CN"/>
        </w:rPr>
      </w:pPr>
      <w:r>
        <w:rPr>
          <w:rFonts w:hint="eastAsia" w:ascii="方正楷体简体" w:hAnsi="楷体" w:eastAsia="方正楷体简体" w:cs="楷体"/>
          <w:b/>
          <w:bCs/>
          <w:kern w:val="0"/>
          <w:szCs w:val="32"/>
          <w:lang w:val="zh-CN"/>
        </w:rPr>
        <w:t>（一）案例封面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ascii="方正仿宋简体" w:hAnsi="Calibri" w:eastAsia="方正仿宋简体" w:cs="Times New Roman"/>
          <w:b/>
          <w:kern w:val="0"/>
          <w:szCs w:val="32"/>
        </w:rPr>
        <w:t>介绍案例名称、专业领域/方向、适用课程、作者姓名、工作单位等。</w:t>
      </w:r>
    </w:p>
    <w:p>
      <w:pPr>
        <w:numPr>
          <w:ilvl w:val="255"/>
          <w:numId w:val="0"/>
        </w:numPr>
        <w:tabs>
          <w:tab w:val="left" w:pos="941"/>
        </w:tabs>
        <w:overflowPunct w:val="0"/>
        <w:adjustRightInd w:val="0"/>
        <w:spacing w:line="560" w:lineRule="atLeast"/>
        <w:ind w:firstLine="680" w:firstLineChars="200"/>
        <w:rPr>
          <w:rFonts w:ascii="方正楷体简体" w:hAnsi="楷体" w:eastAsia="方正楷体简体" w:cs="楷体"/>
          <w:b/>
          <w:bCs/>
          <w:kern w:val="0"/>
          <w:szCs w:val="32"/>
          <w:lang w:val="zh-CN"/>
        </w:rPr>
      </w:pPr>
      <w:r>
        <w:rPr>
          <w:rFonts w:hint="eastAsia" w:ascii="方正楷体简体" w:hAnsi="楷体" w:eastAsia="方正楷体简体" w:cs="楷体"/>
          <w:b/>
          <w:bCs/>
          <w:kern w:val="0"/>
          <w:szCs w:val="32"/>
          <w:lang w:val="zh-CN"/>
        </w:rPr>
        <w:t>（二）案例正文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ascii="方正仿宋简体" w:hAnsi="Calibri" w:eastAsia="方正仿宋简体" w:cs="Times New Roman"/>
          <w:b/>
          <w:kern w:val="0"/>
          <w:szCs w:val="32"/>
        </w:rPr>
        <w:t>一般包括案例名称、中英文摘要及关键词、作者和版权相关信息、案例正文等内容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。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篇幅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以8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000-10000字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为宜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，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附件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录计入字数。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1</w:t>
      </w: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案例名称。案例名称应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以明确清晰、简洁易懂的中性词语为宜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包含有关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工程实践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主体的名称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、关键工程技术的理论名称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。一般应包含有关主体/单位的真实名称，如真实名称需要做匿名化处理的请在首页脚注处说明。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2</w:t>
      </w: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中英文摘要及关键词。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摘要是对案例内容的简要描述，一般不作评论分析，300字左右；关键词3-5个。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3</w:t>
      </w: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作者和版权相关信息。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介绍作者姓名、工作单位、案例版权说明等。此外，应注明案例仅用于课堂教学。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4.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案例背景及选题。案例背景及选题应清楚交代相关工程实践背景、开发意义，描述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相关专业技术背景，包括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但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不限于关键场景、关键问题、设计方法等内容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。选题应当体现相对复杂性、综合性、典型性，相关的工程问题应当有较为成熟的技术路线或解决方案，能够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辅助工程教学，促进学生对本领域知识的理解。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spacing w:val="-2"/>
          <w:kern w:val="0"/>
          <w:szCs w:val="32"/>
        </w:rPr>
      </w:pP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5.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案</w:t>
      </w:r>
      <w:r>
        <w:rPr>
          <w:rFonts w:hint="eastAsia" w:ascii="方正仿宋简体" w:hAnsi="Calibri" w:eastAsia="方正仿宋简体" w:cs="Times New Roman"/>
          <w:b/>
          <w:spacing w:val="-2"/>
          <w:kern w:val="0"/>
          <w:szCs w:val="32"/>
        </w:rPr>
        <w:t>例正文。案例正文</w:t>
      </w:r>
      <w:r>
        <w:rPr>
          <w:rFonts w:ascii="方正仿宋简体" w:hAnsi="Calibri" w:eastAsia="方正仿宋简体" w:cs="Times New Roman"/>
          <w:b/>
          <w:spacing w:val="-2"/>
          <w:kern w:val="0"/>
          <w:szCs w:val="32"/>
        </w:rPr>
        <w:t>为基于客观事实的真实描述，</w:t>
      </w:r>
      <w:r>
        <w:rPr>
          <w:rFonts w:hint="eastAsia" w:ascii="方正仿宋简体" w:hAnsi="Calibri" w:eastAsia="方正仿宋简体" w:cs="Times New Roman"/>
          <w:b/>
          <w:spacing w:val="-2"/>
          <w:kern w:val="0"/>
          <w:szCs w:val="32"/>
        </w:rPr>
        <w:t>需体现</w:t>
      </w:r>
      <w:r>
        <w:rPr>
          <w:rFonts w:ascii="方正仿宋简体" w:hAnsi="Calibri" w:eastAsia="方正仿宋简体" w:cs="Times New Roman"/>
          <w:b/>
          <w:spacing w:val="-2"/>
          <w:kern w:val="0"/>
          <w:szCs w:val="32"/>
        </w:rPr>
        <w:t>工程相关专业特点，客观陈述实际场景，突出实践导向、创新导向、</w:t>
      </w:r>
      <w:r>
        <w:rPr>
          <w:rFonts w:hint="eastAsia" w:ascii="方正仿宋简体" w:hAnsi="Calibri" w:eastAsia="方正仿宋简体" w:cs="Times New Roman"/>
          <w:b/>
          <w:spacing w:val="-2"/>
          <w:kern w:val="0"/>
          <w:szCs w:val="32"/>
        </w:rPr>
        <w:t>应用导向，</w:t>
      </w:r>
      <w:r>
        <w:rPr>
          <w:rFonts w:ascii="方正仿宋简体" w:hAnsi="Calibri" w:eastAsia="方正仿宋简体" w:cs="Times New Roman"/>
          <w:b/>
          <w:spacing w:val="-2"/>
          <w:kern w:val="0"/>
          <w:szCs w:val="32"/>
        </w:rPr>
        <w:t>详述解决问题的路径、方案</w:t>
      </w:r>
      <w:r>
        <w:rPr>
          <w:rFonts w:hint="eastAsia" w:ascii="方正仿宋简体" w:hAnsi="Calibri" w:eastAsia="方正仿宋简体" w:cs="Times New Roman"/>
          <w:b/>
          <w:spacing w:val="-2"/>
          <w:kern w:val="0"/>
          <w:szCs w:val="32"/>
        </w:rPr>
        <w:t>、理论的</w:t>
      </w:r>
      <w:r>
        <w:rPr>
          <w:rFonts w:ascii="方正仿宋简体" w:hAnsi="Calibri" w:eastAsia="方正仿宋简体" w:cs="Times New Roman"/>
          <w:b/>
          <w:spacing w:val="-2"/>
          <w:kern w:val="0"/>
          <w:szCs w:val="32"/>
        </w:rPr>
        <w:t>选择思路及过程</w:t>
      </w:r>
      <w:r>
        <w:rPr>
          <w:rFonts w:hint="eastAsia" w:ascii="方正仿宋简体" w:hAnsi="Calibri" w:eastAsia="方正仿宋简体" w:cs="Times New Roman"/>
          <w:b/>
          <w:spacing w:val="-2"/>
          <w:kern w:val="0"/>
          <w:szCs w:val="32"/>
        </w:rPr>
        <w:t>。</w:t>
      </w:r>
      <w:r>
        <w:rPr>
          <w:rFonts w:ascii="方正仿宋简体" w:hAnsi="Calibri" w:eastAsia="方正仿宋简体" w:cs="Times New Roman"/>
          <w:b/>
          <w:spacing w:val="-2"/>
          <w:kern w:val="0"/>
          <w:szCs w:val="32"/>
        </w:rPr>
        <w:t>一般应包含必要的时间、地点、主要人物、关键事件等信息。</w:t>
      </w:r>
      <w:r>
        <w:rPr>
          <w:rFonts w:hint="eastAsia" w:ascii="方正仿宋简体" w:hAnsi="Calibri" w:eastAsia="方正仿宋简体" w:cs="Times New Roman"/>
          <w:b/>
          <w:spacing w:val="-2"/>
          <w:kern w:val="0"/>
          <w:szCs w:val="32"/>
        </w:rPr>
        <w:t>案例正文主体应当对工程问题的提出、工程技术的运用，以及工程问题解决的分析、研究、论证过程做详实描述，客观说明工程技术创新、迭代、集成优化的过程。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6.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案例反思或启发。案例反思是指对案例中所指出的工程实践背景、目标、过程、结果和影响进行思考与分析，以评估效果和价值，如评估解决复杂工程问题的路径是否合理、有效，是否便于复制实施等。案例启发是指在对全文进行精准总结概括的基础上，突出强调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用不同工程理论或技术路线完成同类问题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的可行性和必要性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，强调工程问题解决的复盘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，引导学生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从案例中发现问题，并分析问题的本质和关键点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提出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或优化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解决方案，并分析方案的可行性和优劣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，带动学习思路创新和工程路径创新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7</w:t>
      </w: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其他材料。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脚注：对正文中某些技术问题、必要情况进行注释，应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附件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于有关内容同页下端，用横线与正文断开。图表：按顺序编号并设标题，置于正文中合适位置。其中，图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标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题应在图的下方，表头应在表的上方。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附件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录：有助于理解且不便在正文中体现的数据、图表及相关背景资料等。</w:t>
      </w:r>
    </w:p>
    <w:p>
      <w:pPr>
        <w:numPr>
          <w:ilvl w:val="255"/>
          <w:numId w:val="0"/>
        </w:numPr>
        <w:tabs>
          <w:tab w:val="left" w:pos="941"/>
        </w:tabs>
        <w:overflowPunct w:val="0"/>
        <w:adjustRightInd w:val="0"/>
        <w:spacing w:line="560" w:lineRule="atLeast"/>
        <w:ind w:firstLine="680" w:firstLineChars="200"/>
        <w:rPr>
          <w:rFonts w:ascii="方正楷体简体" w:hAnsi="楷体" w:eastAsia="方正楷体简体" w:cs="楷体"/>
          <w:b/>
          <w:bCs/>
          <w:kern w:val="0"/>
          <w:szCs w:val="32"/>
        </w:rPr>
      </w:pPr>
      <w:r>
        <w:rPr>
          <w:rFonts w:hint="eastAsia" w:ascii="方正楷体简体" w:hAnsi="楷体" w:eastAsia="方正楷体简体" w:cs="楷体"/>
          <w:b/>
          <w:bCs/>
          <w:kern w:val="0"/>
          <w:szCs w:val="32"/>
          <w:lang w:val="zh-CN"/>
        </w:rPr>
        <w:t>（三）</w:t>
      </w:r>
      <w:r>
        <w:rPr>
          <w:rFonts w:hint="eastAsia" w:ascii="方正楷体简体" w:hAnsi="楷体" w:eastAsia="方正楷体简体" w:cs="楷体"/>
          <w:b/>
          <w:bCs/>
          <w:kern w:val="0"/>
          <w:szCs w:val="32"/>
        </w:rPr>
        <w:t>课程教学设计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课程教学设计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应与案例正文对应，包括教学目标、案例分析、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课程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设计、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支撑条件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等内容。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内容详略得当，</w:t>
      </w:r>
      <w:r>
        <w:rPr>
          <w:rFonts w:hint="eastAsia" w:ascii="方正仿宋简体" w:hAnsi="Calibri" w:eastAsia="方正仿宋简体" w:cs="宋体"/>
          <w:b/>
          <w:bCs/>
          <w:kern w:val="0"/>
          <w:szCs w:val="32"/>
        </w:rPr>
        <w:t>篇幅以5000-7000字为宜，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逻辑结构合理，教学环节完备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1</w:t>
      </w: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教学目标。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包含教学用途、授课对象及适用课程等。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聚焦工程专业学位人才培养“四个能力”，教学对象、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适用课程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、主要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知识点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和课堂教学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目标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明确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2</w:t>
      </w: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课程设计。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包括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课程内容、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时间安排、教学形式与环节设计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、课程考核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等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课程教学要素；教学过程和教学思路清晰流畅，体现对学生分析、研究、解决工程问题、提升技术水平等能力的训练。</w:t>
      </w:r>
    </w:p>
    <w:p>
      <w:pPr>
        <w:overflowPunct w:val="0"/>
        <w:adjustRightInd w:val="0"/>
        <w:spacing w:line="560" w:lineRule="atLeast"/>
        <w:ind w:firstLine="680" w:firstLineChars="200"/>
        <w:rPr>
          <w:rFonts w:ascii="方正仿宋简体" w:hAnsi="Calibri" w:eastAsia="方正仿宋简体" w:cs="Times New Roman"/>
          <w:b/>
          <w:kern w:val="0"/>
          <w:szCs w:val="32"/>
        </w:rPr>
      </w:pP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3</w:t>
      </w:r>
      <w:r>
        <w:rPr>
          <w:rFonts w:ascii="方正仿宋简体" w:hAnsi="Calibri" w:eastAsia="方正仿宋简体" w:cs="Times New Roman"/>
          <w:b/>
          <w:kern w:val="0"/>
          <w:szCs w:val="32"/>
        </w:rPr>
        <w:t xml:space="preserve">. </w:t>
      </w:r>
      <w:r>
        <w:rPr>
          <w:rFonts w:hint="eastAsia" w:ascii="方正仿宋简体" w:hAnsi="Calibri" w:eastAsia="方正仿宋简体" w:cs="Times New Roman"/>
          <w:b/>
          <w:kern w:val="0"/>
          <w:szCs w:val="32"/>
        </w:rPr>
        <w:t>支撑条件。包括相关工程支撑材料、师资队伍、实验平台等</w:t>
      </w:r>
      <w:r>
        <w:rPr>
          <w:rFonts w:ascii="方正仿宋简体" w:hAnsi="Calibri" w:eastAsia="方正仿宋简体" w:cs="Times New Roman"/>
          <w:b/>
          <w:kern w:val="0"/>
          <w:szCs w:val="32"/>
        </w:rPr>
        <w:t>。</w:t>
      </w:r>
    </w:p>
    <w:p>
      <w:pPr>
        <w:spacing w:line="560" w:lineRule="exact"/>
        <w:ind w:left="640"/>
        <w:jc w:val="left"/>
        <w:rPr>
          <w:rFonts w:ascii="方正仿宋简体" w:eastAsia="方正仿宋简体"/>
          <w:szCs w:val="32"/>
        </w:rPr>
        <w:sectPr>
          <w:headerReference r:id="rId4" w:type="default"/>
          <w:footerReference r:id="rId5" w:type="default"/>
          <w:footerReference r:id="rId6" w:type="even"/>
          <w:pgSz w:w="11906" w:h="16838"/>
          <w:pgMar w:top="2098" w:right="1474" w:bottom="1985" w:left="1588" w:header="851" w:footer="1418" w:gutter="0"/>
          <w:cols w:space="425" w:num="1"/>
          <w:docGrid w:type="linesAndChars" w:linePitch="579" w:charSpace="4127"/>
        </w:sectPr>
      </w:pPr>
    </w:p>
    <w:p>
      <w:pPr>
        <w:widowControl/>
        <w:spacing w:line="560" w:lineRule="exact"/>
        <w:outlineLvl w:val="1"/>
        <w:rPr>
          <w:rFonts w:ascii="方正仿宋简体" w:hAnsi="仿宋_GB2312" w:eastAsia="方正仿宋简体" w:cs="仿宋_GB2312"/>
          <w:b/>
          <w:kern w:val="44"/>
          <w:szCs w:val="32"/>
        </w:rPr>
      </w:pPr>
      <w:r>
        <w:rPr>
          <w:rFonts w:hint="eastAsia" w:ascii="方正仿宋简体" w:hAnsi="仿宋_GB2312" w:eastAsia="方正仿宋简体" w:cs="仿宋_GB2312"/>
          <w:b/>
          <w:kern w:val="44"/>
          <w:szCs w:val="32"/>
        </w:rPr>
        <w:t>封面</w:t>
      </w:r>
    </w:p>
    <w:p>
      <w:pPr>
        <w:widowControl/>
        <w:spacing w:line="560" w:lineRule="exact"/>
        <w:ind w:firstLine="562" w:firstLineChars="200"/>
        <w:rPr>
          <w:rFonts w:ascii="Times New Roman" w:hAnsi="Times New Roman" w:eastAsia="仿宋_GB2312" w:cs="Times New Roman"/>
          <w:b/>
          <w:sz w:val="28"/>
          <w:szCs w:val="40"/>
        </w:rPr>
      </w:pPr>
    </w:p>
    <w:p>
      <w:pPr>
        <w:widowControl/>
        <w:tabs>
          <w:tab w:val="left" w:pos="3514"/>
          <w:tab w:val="left" w:pos="4382"/>
        </w:tabs>
        <w:spacing w:line="640" w:lineRule="exact"/>
        <w:jc w:val="center"/>
        <w:rPr>
          <w:rFonts w:ascii="Times New Roman" w:hAnsi="Times New Roman" w:eastAsia="方正小标宋简体" w:cs="Times New Roman"/>
          <w:b/>
          <w:sz w:val="56"/>
          <w:szCs w:val="32"/>
        </w:rPr>
      </w:pPr>
      <w:bookmarkStart w:id="0" w:name="_Hlk184731049"/>
      <w:r>
        <w:rPr>
          <w:rFonts w:ascii="Times New Roman" w:hAnsi="Times New Roman" w:eastAsia="方正小标宋简体" w:cs="Times New Roman"/>
          <w:b/>
          <w:sz w:val="56"/>
          <w:szCs w:val="32"/>
        </w:rPr>
        <w:t xml:space="preserve">案 例 </w:t>
      </w:r>
      <w:r>
        <w:rPr>
          <w:rFonts w:hint="eastAsia" w:ascii="Times New Roman" w:hAnsi="Times New Roman" w:eastAsia="方正小标宋简体" w:cs="Times New Roman"/>
          <w:b/>
          <w:sz w:val="56"/>
          <w:szCs w:val="32"/>
        </w:rPr>
        <w:t>名</w:t>
      </w:r>
      <w:r>
        <w:rPr>
          <w:rFonts w:ascii="Times New Roman" w:hAnsi="Times New Roman" w:eastAsia="方正小标宋简体" w:cs="Times New Roman"/>
          <w:b/>
          <w:sz w:val="56"/>
          <w:szCs w:val="32"/>
        </w:rPr>
        <w:t xml:space="preserve"> </w:t>
      </w:r>
      <w:r>
        <w:rPr>
          <w:rFonts w:hint="eastAsia" w:ascii="Times New Roman" w:hAnsi="Times New Roman" w:eastAsia="方正小标宋简体" w:cs="Times New Roman"/>
          <w:b/>
          <w:sz w:val="56"/>
          <w:szCs w:val="32"/>
        </w:rPr>
        <w:t>称</w:t>
      </w:r>
    </w:p>
    <w:p>
      <w:pPr>
        <w:widowControl/>
        <w:tabs>
          <w:tab w:val="left" w:pos="3514"/>
          <w:tab w:val="left" w:pos="4382"/>
        </w:tabs>
        <w:spacing w:line="560" w:lineRule="exact"/>
        <w:ind w:firstLine="643" w:firstLineChars="200"/>
        <w:rPr>
          <w:rFonts w:ascii="Times New Roman" w:hAnsi="Times New Roman" w:eastAsia="方正仿宋简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line="560" w:lineRule="exact"/>
        <w:ind w:firstLine="643" w:firstLineChars="200"/>
        <w:rPr>
          <w:rFonts w:ascii="Times New Roman" w:hAnsi="Times New Roman" w:eastAsia="方正仿宋简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before="78" w:beforeLines="25" w:after="78" w:afterLines="25" w:line="1000" w:lineRule="exact"/>
        <w:ind w:firstLine="643" w:firstLineChars="200"/>
        <w:rPr>
          <w:rFonts w:ascii="Times New Roman" w:hAnsi="Times New Roman" w:eastAsia="宋体" w:cs="Times New Roman"/>
          <w:b/>
          <w:bCs/>
          <w:szCs w:val="32"/>
        </w:rPr>
      </w:pPr>
      <w:r>
        <w:rPr>
          <w:rFonts w:ascii="Times New Roman" w:hAnsi="Times New Roman" w:eastAsia="宋体" w:cs="Times New Roman"/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569595</wp:posOffset>
                </wp:positionV>
                <wp:extent cx="2515870" cy="635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5158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1.8pt;margin-top:44.85pt;height:0.05pt;width:198.1pt;z-index:251662336;mso-width-relative:page;mso-height-relative:page;" filled="f" stroked="t" coordsize="21600,21600" o:gfxdata="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6lxKr1wAAAAkBAAAPAAAAAAAAAAEAIAAAACIA&#10;AABkcnMvZG93bnJldi54bWxQSwECFAAUAAAACACHTuJAgTbFcNEBAACIAwAADgAAAAAAAAABACAA&#10;AAAm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宋体" w:cs="Times New Roman"/>
          <w:b/>
          <w:bCs/>
          <w:szCs w:val="32"/>
          <w:lang w:eastAsia="zh-Hans"/>
        </w:rPr>
        <w:t>关键</w:t>
      </w:r>
      <w:r>
        <w:rPr>
          <w:rFonts w:ascii="Times New Roman" w:hAnsi="Times New Roman" w:eastAsia="宋体" w:cs="Times New Roman"/>
          <w:b/>
          <w:bCs/>
          <w:szCs w:val="32"/>
        </w:rPr>
        <w:t>（急需）</w:t>
      </w:r>
      <w:r>
        <w:rPr>
          <w:rFonts w:ascii="Times New Roman" w:hAnsi="Times New Roman" w:eastAsia="宋体" w:cs="Times New Roman"/>
          <w:b/>
          <w:bCs/>
          <w:szCs w:val="32"/>
          <w:lang w:eastAsia="zh-Hans"/>
        </w:rPr>
        <w:t>领域</w:t>
      </w:r>
      <w:r>
        <w:rPr>
          <w:rFonts w:ascii="Times New Roman" w:hAnsi="Times New Roman" w:eastAsia="宋体" w:cs="Times New Roman"/>
          <w:b/>
          <w:bCs/>
          <w:szCs w:val="32"/>
        </w:rPr>
        <w:t>：          XXX</w:t>
      </w:r>
    </w:p>
    <w:p>
      <w:pPr>
        <w:widowControl/>
        <w:tabs>
          <w:tab w:val="left" w:pos="4382"/>
        </w:tabs>
        <w:spacing w:before="78" w:beforeLines="25" w:after="78" w:afterLines="25" w:line="1000" w:lineRule="exact"/>
        <w:ind w:firstLine="643" w:firstLineChars="200"/>
        <w:rPr>
          <w:rFonts w:ascii="Times New Roman" w:hAnsi="Times New Roman" w:eastAsia="宋体" w:cs="Times New Roman"/>
          <w:b/>
          <w:bCs/>
          <w:szCs w:val="32"/>
        </w:rPr>
      </w:pPr>
      <w:r>
        <w:rPr>
          <w:rFonts w:ascii="Times New Roman" w:hAnsi="Times New Roman" w:eastAsia="宋体" w:cs="Times New Roman"/>
          <w:b/>
          <w:b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1877060</wp:posOffset>
                </wp:positionH>
                <wp:positionV relativeFrom="paragraph">
                  <wp:posOffset>546735</wp:posOffset>
                </wp:positionV>
                <wp:extent cx="2851785" cy="635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85178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47.8pt;margin-top:43.05pt;height:0.05pt;width:224.55pt;z-index:251661312;mso-width-relative:page;mso-height-relative:page;" filled="f" stroked="t" coordsize="21600,21600" o:gfxdata="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li72bYAAAACQEAAA8AAAAAAAAAAQAgAAAA&#10;IgAAAGRycy9kb3ducmV2LnhtbFBLAQIUABQAAAAIAIdO4kAw+Q+r0gEAAIgDAAAOAAAAAAAAAAEA&#10;IAAAACc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宋体" w:cs="Times New Roman"/>
          <w:b/>
          <w:bCs/>
          <w:szCs w:val="32"/>
          <w:lang w:eastAsia="zh-Hans"/>
        </w:rPr>
        <w:t>专业</w:t>
      </w:r>
      <w:r>
        <w:rPr>
          <w:rFonts w:ascii="Times New Roman" w:hAnsi="Times New Roman" w:eastAsia="宋体" w:cs="Times New Roman"/>
          <w:b/>
          <w:bCs/>
          <w:szCs w:val="32"/>
        </w:rPr>
        <w:t>学位类别：              XXX</w:t>
      </w:r>
    </w:p>
    <w:p>
      <w:pPr>
        <w:widowControl/>
        <w:tabs>
          <w:tab w:val="left" w:pos="4382"/>
        </w:tabs>
        <w:spacing w:before="78" w:beforeLines="25" w:after="78" w:afterLines="25" w:line="1000" w:lineRule="exact"/>
        <w:ind w:firstLine="643" w:firstLineChars="200"/>
        <w:rPr>
          <w:rFonts w:ascii="Times New Roman" w:hAnsi="Times New Roman" w:eastAsia="宋体" w:cs="Times New Roman"/>
          <w:b/>
          <w:bCs/>
          <w:szCs w:val="32"/>
        </w:rPr>
      </w:pPr>
      <w:r>
        <w:rPr>
          <w:rFonts w:ascii="Times New Roman" w:hAnsi="Times New Roman" w:eastAsia="宋体" w:cs="Times New Roman"/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2181860</wp:posOffset>
                </wp:positionH>
                <wp:positionV relativeFrom="paragraph">
                  <wp:posOffset>569595</wp:posOffset>
                </wp:positionV>
                <wp:extent cx="2515870" cy="635"/>
                <wp:effectExtent l="0" t="0" r="0" b="0"/>
                <wp:wrapNone/>
                <wp:docPr id="7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51587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18" o:spid="_x0000_s1026" o:spt="20" style="position:absolute;left:0pt;margin-left:171.8pt;margin-top:44.85pt;height:0.05pt;width:198.1pt;z-index:251663360;mso-width-relative:page;mso-height-relative:page;" filled="f" stroked="t" coordsize="21600,21600" o:gfxdata="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LqXEqvXAAAACQEAAA8AAAAAAAAAAQAgAAAA&#10;IgAAAGRycy9kb3ducmV2LnhtbFBLAQIUABQAAAAIAIdO4kDqjDVu0wEAAIkDAAAOAAAAAAAAAAEA&#10;IAAAACYBAABkcnMvZTJvRG9jLnhtbFBLBQYAAAAABgAGAFkBAABr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 w:eastAsia="宋体" w:cs="Times New Roman"/>
          <w:b/>
          <w:bCs/>
        </w:rPr>
        <w:t>适用</w:t>
      </w:r>
      <w:r>
        <w:rPr>
          <w:rFonts w:ascii="Times New Roman" w:hAnsi="Times New Roman" w:eastAsia="宋体" w:cs="Times New Roman"/>
          <w:b/>
          <w:bCs/>
          <w:szCs w:val="32"/>
        </w:rPr>
        <w:t>（</w:t>
      </w:r>
      <w:r>
        <w:rPr>
          <w:rFonts w:hint="eastAsia" w:ascii="Times New Roman" w:hAnsi="Times New Roman" w:eastAsia="宋体" w:cs="Times New Roman"/>
          <w:b/>
          <w:bCs/>
          <w:szCs w:val="32"/>
        </w:rPr>
        <w:t>核心</w:t>
      </w:r>
      <w:r>
        <w:rPr>
          <w:rFonts w:ascii="Times New Roman" w:hAnsi="Times New Roman" w:eastAsia="宋体" w:cs="Times New Roman"/>
          <w:b/>
          <w:bCs/>
          <w:szCs w:val="32"/>
        </w:rPr>
        <w:t>）</w:t>
      </w:r>
      <w:r>
        <w:rPr>
          <w:rFonts w:hint="eastAsia" w:ascii="Times New Roman" w:hAnsi="Times New Roman" w:eastAsia="宋体" w:cs="Times New Roman"/>
          <w:b/>
          <w:bCs/>
          <w:szCs w:val="32"/>
        </w:rPr>
        <w:t>课程</w:t>
      </w:r>
      <w:r>
        <w:rPr>
          <w:rFonts w:ascii="Times New Roman" w:hAnsi="Times New Roman" w:eastAsia="宋体" w:cs="Times New Roman"/>
          <w:b/>
          <w:bCs/>
          <w:szCs w:val="32"/>
        </w:rPr>
        <w:t xml:space="preserve">：   </w:t>
      </w:r>
      <w:r>
        <w:rPr>
          <w:rFonts w:hint="eastAsia" w:ascii="Times New Roman" w:hAnsi="Times New Roman" w:eastAsia="宋体" w:cs="Times New Roman"/>
          <w:b/>
          <w:bCs/>
          <w:szCs w:val="32"/>
        </w:rPr>
        <w:t xml:space="preserve">   </w:t>
      </w:r>
      <w:r>
        <w:rPr>
          <w:rFonts w:ascii="Times New Roman" w:hAnsi="Times New Roman" w:eastAsia="宋体" w:cs="Times New Roman"/>
          <w:b/>
          <w:bCs/>
          <w:szCs w:val="32"/>
        </w:rPr>
        <w:t xml:space="preserve">  </w:t>
      </w:r>
      <w:r>
        <w:rPr>
          <w:rFonts w:hint="eastAsia" w:ascii="Times New Roman" w:hAnsi="Times New Roman" w:eastAsia="宋体" w:cs="Times New Roman"/>
          <w:b/>
          <w:bCs/>
          <w:szCs w:val="32"/>
        </w:rPr>
        <w:t>XXX、</w:t>
      </w:r>
      <w:r>
        <w:rPr>
          <w:rFonts w:ascii="Times New Roman" w:hAnsi="Times New Roman" w:eastAsia="宋体" w:cs="Times New Roman"/>
          <w:b/>
          <w:bCs/>
          <w:szCs w:val="32"/>
        </w:rPr>
        <w:t>XXX</w:t>
      </w:r>
    </w:p>
    <w:p>
      <w:pPr>
        <w:widowControl/>
        <w:tabs>
          <w:tab w:val="left" w:pos="4382"/>
        </w:tabs>
        <w:spacing w:before="78" w:beforeLines="25" w:after="78" w:afterLines="25" w:line="1000" w:lineRule="exact"/>
        <w:ind w:firstLine="643" w:firstLineChars="200"/>
        <w:rPr>
          <w:rFonts w:ascii="Times New Roman" w:hAnsi="Times New Roman" w:eastAsia="宋体" w:cs="Times New Roman"/>
          <w:b/>
          <w:bCs/>
          <w:szCs w:val="32"/>
        </w:rPr>
      </w:pPr>
      <w:r>
        <w:rPr>
          <w:rFonts w:ascii="Times New Roman" w:hAnsi="Times New Roman" w:eastAsia="宋体" w:cs="Times New Roman"/>
          <w:b/>
          <w:b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562610</wp:posOffset>
                </wp:positionV>
                <wp:extent cx="3302000" cy="0"/>
                <wp:effectExtent l="0" t="4445" r="0" b="508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30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10pt;margin-top:44.3pt;height:0pt;width:260pt;z-index:251659264;mso-width-relative:page;mso-height-relative:page;" filled="f" stroked="t" coordsize="21600,21600" o:gfxdata="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UI8ALUAAAACQEAAA8AAAAAAAAAAQAgAAAAIgAAAGRycy9k&#10;b3ducmV2LnhtbFBLAQIUABQAAAAIAIdO4kB1VNlJzQEAAIYDAAAOAAAAAAAAAAEAIAAAACMBAABk&#10;cnMvZTJvRG9jLnhtbFBLBQYAAAAABgAGAFkBAABi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宋体" w:cs="Times New Roman"/>
          <w:b/>
          <w:bCs/>
          <w:lang w:eastAsia="zh-Hans"/>
        </w:rPr>
        <w:t>作者姓名</w:t>
      </w:r>
      <w:r>
        <w:rPr>
          <w:rFonts w:ascii="Times New Roman" w:hAnsi="Times New Roman" w:eastAsia="宋体" w:cs="Times New Roman"/>
          <w:b/>
          <w:bCs/>
          <w:szCs w:val="32"/>
        </w:rPr>
        <w:t xml:space="preserve">：            XXX、XXX           </w:t>
      </w:r>
    </w:p>
    <w:p>
      <w:pPr>
        <w:widowControl/>
        <w:tabs>
          <w:tab w:val="left" w:pos="4382"/>
        </w:tabs>
        <w:spacing w:before="78" w:beforeLines="25" w:after="78" w:afterLines="25" w:line="1000" w:lineRule="exact"/>
        <w:ind w:firstLine="643" w:firstLineChars="200"/>
        <w:rPr>
          <w:rFonts w:ascii="Times New Roman" w:hAnsi="Times New Roman" w:eastAsia="宋体" w:cs="Times New Roman"/>
          <w:b/>
          <w:bCs/>
          <w:szCs w:val="32"/>
        </w:rPr>
      </w:pPr>
      <w:r>
        <w:rPr>
          <w:rFonts w:ascii="Times New Roman" w:hAnsi="Times New Roman" w:eastAsia="宋体" w:cs="Times New Roman"/>
          <w:b/>
          <w:bCs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564515</wp:posOffset>
                </wp:positionV>
                <wp:extent cx="3302000" cy="0"/>
                <wp:effectExtent l="0" t="4445" r="0" b="508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30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10pt;margin-top:44.45pt;height:0pt;width:260pt;z-index:251660288;mso-width-relative:page;mso-height-relative:page;" filled="f" stroked="t" coordsize="21600,21600" o:gfxdata="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DwMf23UAAAACQEAAA8AAAAAAAAAAQAgAAAAIgAAAGRycy9k&#10;b3ducmV2LnhtbFBLAQIUABQAAAAIAIdO4kAMf18ZzQEAAIYDAAAOAAAAAAAAAAEAIAAAACMBAABk&#10;cnMvZTJvRG9jLnhtbFBLBQYAAAAABgAGAFkBAABi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eastAsia="宋体" w:cs="Times New Roman"/>
          <w:b/>
          <w:bCs/>
          <w:lang w:eastAsia="zh-Hans"/>
        </w:rPr>
        <w:t>工作单位</w:t>
      </w:r>
      <w:r>
        <w:rPr>
          <w:rFonts w:ascii="Times New Roman" w:hAnsi="Times New Roman" w:eastAsia="宋体" w:cs="Times New Roman"/>
          <w:b/>
          <w:bCs/>
          <w:szCs w:val="32"/>
        </w:rPr>
        <w:t xml:space="preserve">：        XXX大学XXX学院       </w:t>
      </w:r>
    </w:p>
    <w:p>
      <w:pPr>
        <w:widowControl/>
        <w:tabs>
          <w:tab w:val="left" w:pos="4382"/>
        </w:tabs>
        <w:spacing w:before="78" w:beforeLines="25" w:after="78" w:afterLines="25" w:line="560" w:lineRule="exact"/>
        <w:ind w:firstLine="643" w:firstLineChars="200"/>
        <w:jc w:val="center"/>
        <w:rPr>
          <w:rFonts w:ascii="Times New Roman" w:hAnsi="Times New Roman" w:eastAsia="宋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before="78" w:beforeLines="25" w:after="78" w:afterLines="25" w:line="560" w:lineRule="exact"/>
        <w:ind w:firstLine="643" w:firstLineChars="200"/>
        <w:jc w:val="center"/>
        <w:rPr>
          <w:rFonts w:ascii="Times New Roman" w:hAnsi="Times New Roman" w:eastAsia="宋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before="78" w:beforeLines="25" w:after="78" w:afterLines="25" w:line="560" w:lineRule="exact"/>
        <w:ind w:firstLine="643" w:firstLineChars="200"/>
        <w:jc w:val="center"/>
        <w:rPr>
          <w:rFonts w:ascii="Times New Roman" w:hAnsi="Times New Roman" w:eastAsia="宋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before="78" w:beforeLines="25" w:after="78" w:afterLines="25" w:line="560" w:lineRule="exact"/>
        <w:ind w:firstLine="643" w:firstLineChars="200"/>
        <w:jc w:val="center"/>
        <w:rPr>
          <w:rFonts w:ascii="Times New Roman" w:hAnsi="Times New Roman" w:eastAsia="宋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before="78" w:beforeLines="25" w:after="78" w:afterLines="25" w:line="560" w:lineRule="exact"/>
        <w:ind w:firstLine="643" w:firstLineChars="200"/>
        <w:jc w:val="center"/>
        <w:rPr>
          <w:rFonts w:ascii="Times New Roman" w:hAnsi="Times New Roman" w:eastAsia="宋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before="78" w:beforeLines="25" w:after="78" w:afterLines="25" w:line="560" w:lineRule="exact"/>
        <w:ind w:firstLine="643" w:firstLineChars="200"/>
        <w:jc w:val="center"/>
        <w:rPr>
          <w:rFonts w:ascii="Times New Roman" w:hAnsi="Times New Roman" w:eastAsia="宋体" w:cs="Times New Roman"/>
          <w:b/>
          <w:bCs/>
          <w:szCs w:val="32"/>
        </w:rPr>
      </w:pPr>
    </w:p>
    <w:p>
      <w:pPr>
        <w:widowControl/>
        <w:tabs>
          <w:tab w:val="left" w:pos="4382"/>
        </w:tabs>
        <w:spacing w:before="78" w:beforeLines="25" w:after="78" w:afterLines="25" w:line="560" w:lineRule="exact"/>
        <w:ind w:firstLine="643" w:firstLineChars="200"/>
        <w:jc w:val="center"/>
        <w:rPr>
          <w:rFonts w:ascii="Times New Roman" w:hAnsi="Times New Roman" w:eastAsia="宋体" w:cs="Times New Roman"/>
          <w:b/>
          <w:bCs/>
          <w:szCs w:val="32"/>
        </w:rPr>
      </w:pPr>
      <w:r>
        <w:rPr>
          <w:rFonts w:ascii="Times New Roman" w:hAnsi="Times New Roman" w:eastAsia="宋体" w:cs="Times New Roman"/>
          <w:b/>
          <w:bCs/>
          <w:szCs w:val="32"/>
        </w:rPr>
        <w:t>XXXX年X月X日</w:t>
      </w:r>
    </w:p>
    <w:p>
      <w:pPr>
        <w:widowControl/>
        <w:spacing w:line="560" w:lineRule="exact"/>
        <w:ind w:firstLine="228" w:firstLineChars="71"/>
        <w:jc w:val="center"/>
        <w:rPr>
          <w:rFonts w:ascii="Times New Roman" w:hAnsi="Times New Roman" w:eastAsia="宋体" w:cs="Times New Roman"/>
          <w:b/>
          <w:szCs w:val="32"/>
        </w:rPr>
        <w:sectPr>
          <w:footerReference r:id="rId7" w:type="default"/>
          <w:footnotePr>
            <w:numFmt w:val="chicago"/>
          </w:footnotePr>
          <w:pgSz w:w="11906" w:h="16838"/>
          <w:pgMar w:top="1440" w:right="1800" w:bottom="1440" w:left="1800" w:header="851" w:footer="992" w:gutter="0"/>
          <w:pgNumType w:start="13"/>
          <w:cols w:space="720" w:num="1"/>
          <w:docGrid w:type="lines" w:linePitch="312" w:charSpace="0"/>
        </w:sectPr>
      </w:pPr>
    </w:p>
    <w:p>
      <w:pPr>
        <w:widowControl/>
        <w:spacing w:line="560" w:lineRule="exact"/>
        <w:outlineLvl w:val="1"/>
        <w:rPr>
          <w:rFonts w:ascii="仿宋_GB2312" w:hAnsi="仿宋_GB2312" w:eastAsia="仿宋_GB2312" w:cs="仿宋_GB2312"/>
          <w:b/>
          <w:kern w:val="44"/>
          <w:szCs w:val="32"/>
        </w:rPr>
      </w:pPr>
      <w:bookmarkStart w:id="1" w:name="_Hlk184731137"/>
      <w:r>
        <w:rPr>
          <w:rFonts w:hint="eastAsia" w:ascii="仿宋_GB2312" w:hAnsi="仿宋_GB2312" w:eastAsia="仿宋_GB2312" w:cs="仿宋_GB2312"/>
          <w:b/>
          <w:kern w:val="44"/>
          <w:szCs w:val="32"/>
        </w:rPr>
        <w:t>案例正文</w:t>
      </w:r>
    </w:p>
    <w:p>
      <w:pPr>
        <w:spacing w:line="560" w:lineRule="exact"/>
        <w:ind w:firstLine="643" w:firstLineChars="200"/>
        <w:jc w:val="center"/>
        <w:rPr>
          <w:rFonts w:ascii="宋体" w:hAnsi="宋体" w:eastAsia="宋体" w:cs="宋体"/>
          <w:b/>
          <w:sz w:val="24"/>
          <w:szCs w:val="32"/>
        </w:rPr>
      </w:pPr>
      <w:r>
        <w:rPr>
          <w:rFonts w:hint="eastAsia" w:ascii="宋体" w:hAnsi="宋体" w:eastAsia="宋体" w:cs="宋体"/>
          <w:b/>
          <w:szCs w:val="32"/>
        </w:rPr>
        <w:t>案例名称</w:t>
      </w:r>
      <w:r>
        <w:rPr>
          <w:rFonts w:hint="eastAsia" w:ascii="宋体" w:hAnsi="宋体" w:eastAsia="宋体" w:cs="宋体"/>
          <w:b/>
          <w:sz w:val="24"/>
          <w:szCs w:val="32"/>
        </w:rPr>
        <w:t>（宋体、三号、加粗、居中）</w:t>
      </w:r>
      <w:r>
        <w:rPr>
          <w:rFonts w:hint="eastAsia" w:ascii="宋体" w:hAnsi="宋体" w:eastAsia="宋体" w:cs="宋体"/>
          <w:b/>
          <w:sz w:val="24"/>
          <w:szCs w:val="32"/>
          <w:vertAlign w:val="superscript"/>
        </w:rPr>
        <w:footnoteReference w:id="0"/>
      </w:r>
    </w:p>
    <w:p>
      <w:pPr>
        <w:spacing w:line="560" w:lineRule="exact"/>
        <w:jc w:val="center"/>
        <w:rPr>
          <w:rFonts w:ascii="楷体" w:hAnsi="楷体" w:eastAsia="楷体" w:cs="楷体"/>
          <w:b/>
          <w:szCs w:val="32"/>
        </w:rPr>
      </w:pPr>
      <w:r>
        <w:rPr>
          <w:rFonts w:hint="eastAsia" w:ascii="楷体" w:hAnsi="楷体" w:eastAsia="楷体" w:cs="楷体"/>
          <w:b/>
          <w:szCs w:val="32"/>
        </w:rPr>
        <w:t>作者1 作者2</w:t>
      </w:r>
    </w:p>
    <w:p>
      <w:pPr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32"/>
        </w:rPr>
      </w:pPr>
      <w:r>
        <w:rPr>
          <w:rFonts w:ascii="Times New Roman" w:hAnsi="Times New Roman" w:eastAsia="宋体" w:cs="Times New Roman"/>
          <w:b/>
          <w:bCs/>
          <w:sz w:val="24"/>
          <w:szCs w:val="32"/>
        </w:rPr>
        <w:t>摘  要：</w:t>
      </w:r>
      <w:r>
        <w:rPr>
          <w:rFonts w:ascii="Times New Roman" w:hAnsi="Times New Roman" w:eastAsia="宋体" w:cs="Times New Roman"/>
          <w:b/>
          <w:sz w:val="24"/>
          <w:szCs w:val="32"/>
        </w:rPr>
        <w:t>（宋体、小四）</w:t>
      </w:r>
    </w:p>
    <w:p>
      <w:pPr>
        <w:spacing w:line="560" w:lineRule="exact"/>
        <w:ind w:firstLine="482" w:firstLineChars="200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  <w:szCs w:val="32"/>
        </w:rPr>
        <w:t>Abstract：</w:t>
      </w:r>
    </w:p>
    <w:p>
      <w:pPr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32"/>
        </w:rPr>
      </w:pPr>
      <w:r>
        <w:rPr>
          <w:rFonts w:ascii="Times New Roman" w:hAnsi="Times New Roman" w:eastAsia="宋体" w:cs="Times New Roman"/>
          <w:b/>
          <w:bCs/>
          <w:sz w:val="24"/>
          <w:szCs w:val="32"/>
        </w:rPr>
        <w:t>关键词：</w:t>
      </w:r>
      <w:r>
        <w:rPr>
          <w:rFonts w:ascii="Times New Roman" w:hAnsi="Times New Roman" w:eastAsia="宋体" w:cs="Times New Roman"/>
          <w:b/>
          <w:sz w:val="24"/>
          <w:szCs w:val="32"/>
        </w:rPr>
        <w:t>（宋体、小四）</w:t>
      </w:r>
    </w:p>
    <w:p>
      <w:pPr>
        <w:spacing w:line="560" w:lineRule="exact"/>
        <w:ind w:firstLine="482" w:firstLineChars="200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  <w:szCs w:val="32"/>
        </w:rPr>
        <w:t>Keywords：</w:t>
      </w:r>
    </w:p>
    <w:p>
      <w:pPr>
        <w:spacing w:line="560" w:lineRule="exact"/>
        <w:ind w:firstLine="482" w:firstLineChars="200"/>
        <w:rPr>
          <w:rFonts w:ascii="仿宋_GB2312" w:hAnsi="Calibri" w:eastAsia="宋体" w:cs="Times New Roman"/>
          <w:b/>
          <w:sz w:val="24"/>
          <w:szCs w:val="24"/>
        </w:rPr>
      </w:pPr>
      <w:r>
        <w:rPr>
          <w:rFonts w:ascii="仿宋_GB2312" w:hAnsi="Calibri" w:eastAsia="宋体" w:cs="Times New Roman"/>
          <w:b/>
          <w:bCs/>
          <w:sz w:val="24"/>
          <w:szCs w:val="24"/>
        </w:rPr>
        <w:t>作者信息：</w:t>
      </w:r>
      <w:r>
        <w:rPr>
          <w:rFonts w:ascii="仿宋_GB2312" w:hAnsi="Calibri" w:eastAsia="宋体" w:cs="Times New Roman"/>
          <w:b/>
          <w:sz w:val="24"/>
          <w:szCs w:val="24"/>
        </w:rPr>
        <w:t>作者1姓名，XXX大学XXX学院教授，院长；作者2姓名，XXX大学XXX学院</w:t>
      </w:r>
      <w:r>
        <w:rPr>
          <w:rFonts w:hint="eastAsia" w:ascii="仿宋_GB2312" w:hAnsi="Calibri" w:eastAsia="宋体" w:cs="Times New Roman"/>
          <w:b/>
          <w:sz w:val="24"/>
          <w:szCs w:val="24"/>
        </w:rPr>
        <w:t>XXXX</w:t>
      </w:r>
      <w:r>
        <w:rPr>
          <w:rFonts w:ascii="仿宋_GB2312" w:hAnsi="Calibri" w:eastAsia="宋体" w:cs="Times New Roman"/>
          <w:b/>
          <w:sz w:val="24"/>
          <w:szCs w:val="24"/>
        </w:rPr>
        <w:t>级博士研究生。</w:t>
      </w:r>
    </w:p>
    <w:p>
      <w:pPr>
        <w:spacing w:line="560" w:lineRule="exact"/>
        <w:ind w:firstLine="482" w:firstLineChars="200"/>
        <w:rPr>
          <w:rFonts w:ascii="Times New Roman" w:hAnsi="Times New Roman" w:eastAsia="仿宋_GB2312" w:cs="Times New Roman"/>
          <w:b/>
          <w:sz w:val="24"/>
        </w:rPr>
      </w:pPr>
    </w:p>
    <w:p>
      <w:pPr>
        <w:autoSpaceDE w:val="0"/>
        <w:autoSpaceDN w:val="0"/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8"/>
          <w:szCs w:val="28"/>
        </w:rPr>
        <w:t>1.</w:t>
      </w:r>
      <w:r>
        <w:rPr>
          <w:rFonts w:ascii="Times New Roman" w:hAnsi="Times New Roman" w:eastAsia="宋体" w:cs="Times New Roman"/>
          <w:b/>
          <w:sz w:val="28"/>
        </w:rPr>
        <w:t>工程背景和现状</w:t>
      </w:r>
      <w:r>
        <w:rPr>
          <w:rFonts w:ascii="Times New Roman" w:hAnsi="Times New Roman" w:eastAsia="宋体" w:cs="Times New Roman"/>
          <w:b/>
          <w:sz w:val="24"/>
        </w:rPr>
        <w:t>（宋体、加粗、四号）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（从历史溯源、国际形势、国家战略、社会需求等方面展开，论述开展这项工程的必要性）</w:t>
      </w:r>
    </w:p>
    <w:p>
      <w:pPr>
        <w:autoSpaceDE w:val="0"/>
        <w:autoSpaceDN w:val="0"/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8"/>
          <w:szCs w:val="28"/>
        </w:rPr>
        <w:t>2.</w:t>
      </w:r>
      <w:r>
        <w:rPr>
          <w:rFonts w:ascii="Times New Roman" w:hAnsi="Times New Roman" w:eastAsia="宋体" w:cs="Times New Roman"/>
          <w:b/>
          <w:sz w:val="28"/>
        </w:rPr>
        <w:t>工程实施过程</w:t>
      </w:r>
      <w:r>
        <w:rPr>
          <w:rFonts w:ascii="Times New Roman" w:hAnsi="Times New Roman" w:eastAsia="宋体" w:cs="Times New Roman"/>
          <w:b/>
          <w:sz w:val="24"/>
        </w:rPr>
        <w:t>（宋体、加粗、四号）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（论述工程的实施过程，完整还原工程生命周期的重要问题、环节、决策等）</w:t>
      </w:r>
    </w:p>
    <w:p>
      <w:pPr>
        <w:autoSpaceDE w:val="0"/>
        <w:autoSpaceDN w:val="0"/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8"/>
          <w:szCs w:val="28"/>
        </w:rPr>
        <w:t>3.方案</w:t>
      </w:r>
      <w:r>
        <w:rPr>
          <w:rFonts w:ascii="Times New Roman" w:hAnsi="Times New Roman" w:eastAsia="宋体" w:cs="Times New Roman"/>
          <w:b/>
          <w:sz w:val="28"/>
        </w:rPr>
        <w:t>分析论证</w:t>
      </w:r>
      <w:r>
        <w:rPr>
          <w:rFonts w:ascii="Times New Roman" w:hAnsi="Times New Roman" w:eastAsia="宋体" w:cs="Times New Roman"/>
          <w:b/>
          <w:sz w:val="24"/>
        </w:rPr>
        <w:t>（宋体、加粗、四号）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（★</w:t>
      </w:r>
      <w:r>
        <w:rPr>
          <w:rFonts w:ascii="Times New Roman" w:hAnsi="Times New Roman" w:eastAsia="宋体" w:cs="Times New Roman"/>
          <w:b/>
          <w:bCs/>
          <w:sz w:val="24"/>
          <w:szCs w:val="24"/>
        </w:rPr>
        <w:t>重点</w:t>
      </w:r>
      <w:r>
        <w:rPr>
          <w:rFonts w:ascii="Times New Roman" w:hAnsi="Times New Roman" w:eastAsia="宋体" w:cs="Times New Roman"/>
          <w:b/>
          <w:sz w:val="24"/>
          <w:szCs w:val="24"/>
        </w:rPr>
        <w:t>。论述并清晰呈现真实的工程需求、工程场景、工程条件，还原复杂工程问题，剖析工程关键问题，阐明技术特点难点，给出解决问题方案及依据）</w:t>
      </w:r>
    </w:p>
    <w:p>
      <w:pPr>
        <w:autoSpaceDE w:val="0"/>
        <w:autoSpaceDN w:val="0"/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8"/>
          <w:szCs w:val="28"/>
        </w:rPr>
        <w:t>4.实施效果及应用</w:t>
      </w:r>
      <w:r>
        <w:rPr>
          <w:rFonts w:ascii="Times New Roman" w:hAnsi="Times New Roman" w:eastAsia="宋体" w:cs="Times New Roman"/>
          <w:b/>
          <w:sz w:val="24"/>
        </w:rPr>
        <w:t>（宋体、加粗、四号）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（论述工程方案的创新性和应用效益，对现有技术或理论的补充、改进或突破，带来的经济效益和社会效益）</w:t>
      </w:r>
    </w:p>
    <w:p>
      <w:pPr>
        <w:autoSpaceDE w:val="0"/>
        <w:autoSpaceDN w:val="0"/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</w:rPr>
        <w:t>5.案例</w:t>
      </w:r>
      <w:r>
        <w:rPr>
          <w:rFonts w:ascii="Times New Roman" w:hAnsi="Times New Roman" w:eastAsia="宋体" w:cs="Times New Roman"/>
          <w:b/>
          <w:sz w:val="28"/>
          <w:szCs w:val="28"/>
        </w:rPr>
        <w:t>在教学中</w:t>
      </w:r>
      <w:r>
        <w:rPr>
          <w:rFonts w:hint="eastAsia" w:ascii="Times New Roman" w:hAnsi="Times New Roman" w:eastAsia="宋体" w:cs="Times New Roman"/>
          <w:b/>
          <w:sz w:val="28"/>
          <w:szCs w:val="28"/>
        </w:rPr>
        <w:t>运用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sz w:val="24"/>
          <w:szCs w:val="24"/>
        </w:rPr>
        <w:t>（说明该</w:t>
      </w:r>
      <w:r>
        <w:rPr>
          <w:rFonts w:ascii="Times New Roman" w:hAnsi="Times New Roman" w:eastAsia="宋体" w:cs="Times New Roman"/>
          <w:b/>
          <w:sz w:val="24"/>
          <w:szCs w:val="24"/>
        </w:rPr>
        <w:t>工程案例已经或拟运用于教学的</w:t>
      </w:r>
      <w:r>
        <w:rPr>
          <w:rFonts w:hint="eastAsia" w:ascii="Times New Roman" w:hAnsi="Times New Roman" w:eastAsia="宋体" w:cs="Times New Roman"/>
          <w:b/>
          <w:sz w:val="24"/>
          <w:szCs w:val="24"/>
        </w:rPr>
        <w:t>学科</w:t>
      </w:r>
      <w:r>
        <w:rPr>
          <w:rFonts w:ascii="Times New Roman" w:hAnsi="Times New Roman" w:eastAsia="宋体" w:cs="Times New Roman"/>
          <w:b/>
          <w:sz w:val="24"/>
          <w:szCs w:val="24"/>
        </w:rPr>
        <w:t>专业、</w:t>
      </w:r>
      <w:r>
        <w:rPr>
          <w:rFonts w:hint="eastAsia" w:ascii="Times New Roman" w:hAnsi="Times New Roman" w:eastAsia="宋体" w:cs="Times New Roman"/>
          <w:b/>
          <w:sz w:val="24"/>
          <w:szCs w:val="24"/>
        </w:rPr>
        <w:t>课程</w:t>
      </w:r>
      <w:r>
        <w:rPr>
          <w:rFonts w:ascii="Times New Roman" w:hAnsi="Times New Roman" w:eastAsia="宋体" w:cs="Times New Roman"/>
          <w:b/>
          <w:sz w:val="24"/>
          <w:szCs w:val="24"/>
        </w:rPr>
        <w:t>体系，以及运用方式和效果</w:t>
      </w:r>
      <w:r>
        <w:rPr>
          <w:rFonts w:hint="eastAsia" w:ascii="Times New Roman" w:hAnsi="Times New Roman" w:eastAsia="宋体" w:cs="Times New Roman"/>
          <w:b/>
          <w:sz w:val="24"/>
          <w:szCs w:val="24"/>
        </w:rPr>
        <w:t>/预期）</w:t>
      </w:r>
    </w:p>
    <w:p>
      <w:pPr>
        <w:autoSpaceDE w:val="0"/>
        <w:autoSpaceDN w:val="0"/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8"/>
          <w:szCs w:val="28"/>
        </w:rPr>
      </w:pPr>
      <w:r>
        <w:rPr>
          <w:rFonts w:ascii="Times New Roman" w:hAnsi="Times New Roman" w:eastAsia="宋体" w:cs="Times New Roman"/>
          <w:b/>
          <w:sz w:val="28"/>
          <w:szCs w:val="28"/>
        </w:rPr>
        <w:t>6.总结与展望</w:t>
      </w:r>
      <w:r>
        <w:rPr>
          <w:rFonts w:ascii="Times New Roman" w:hAnsi="Times New Roman" w:eastAsia="宋体" w:cs="Times New Roman"/>
          <w:b/>
          <w:sz w:val="24"/>
        </w:rPr>
        <w:t>（宋体、加粗、四号）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（论述与反思工程技术方案的优点与不足，探讨改进方向，以及不同工程场景的适用推广）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</w:p>
    <w:p>
      <w:pPr>
        <w:spacing w:line="560" w:lineRule="exact"/>
        <w:ind w:firstLine="562" w:firstLineChars="200"/>
        <w:contextualSpacing/>
        <w:jc w:val="left"/>
        <w:rPr>
          <w:rFonts w:ascii="Times New Roman" w:hAnsi="Times New Roman" w:eastAsia="宋体" w:cs="Times New Roman"/>
          <w:b/>
          <w:bCs/>
          <w:sz w:val="28"/>
          <w:szCs w:val="21"/>
        </w:rPr>
      </w:pPr>
      <w:r>
        <w:rPr>
          <w:rFonts w:ascii="Times New Roman" w:hAnsi="Times New Roman" w:eastAsia="宋体" w:cs="Times New Roman"/>
          <w:b/>
          <w:bCs/>
          <w:sz w:val="28"/>
          <w:szCs w:val="21"/>
        </w:rPr>
        <w:t>参考文献</w:t>
      </w:r>
    </w:p>
    <w:p>
      <w:pPr>
        <w:autoSpaceDE w:val="0"/>
        <w:autoSpaceDN w:val="0"/>
        <w:spacing w:line="560" w:lineRule="exact"/>
        <w:ind w:firstLine="482" w:firstLineChars="200"/>
        <w:contextualSpacing/>
        <w:jc w:val="left"/>
        <w:rPr>
          <w:rFonts w:ascii="Times New Roman" w:hAnsi="Times New Roman" w:eastAsia="仿宋_GB2312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_GB2312" w:cs="Times New Roman"/>
          <w:b/>
          <w:kern w:val="0"/>
          <w:sz w:val="24"/>
          <w:szCs w:val="24"/>
        </w:rPr>
        <w:t>[1]</w:t>
      </w:r>
      <w:r>
        <w:rPr>
          <w:rFonts w:ascii="Times New Roman" w:hAnsi="Times New Roman" w:eastAsia="宋体" w:cs="Times New Roman"/>
          <w:b/>
          <w:sz w:val="24"/>
          <w:szCs w:val="24"/>
        </w:rPr>
        <w:t>中文用小四号宋体字</w:t>
      </w:r>
    </w:p>
    <w:p>
      <w:pPr>
        <w:autoSpaceDE w:val="0"/>
        <w:autoSpaceDN w:val="0"/>
        <w:spacing w:line="560" w:lineRule="exact"/>
        <w:ind w:firstLine="482" w:firstLineChars="200"/>
        <w:contextualSpacing/>
        <w:jc w:val="left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仿宋_GB2312" w:cs="Times New Roman"/>
          <w:b/>
          <w:kern w:val="0"/>
          <w:sz w:val="24"/>
          <w:szCs w:val="24"/>
        </w:rPr>
        <w:t>[2]</w:t>
      </w:r>
      <w:r>
        <w:rPr>
          <w:rFonts w:ascii="Times New Roman" w:hAnsi="Times New Roman" w:eastAsia="宋体" w:cs="Times New Roman"/>
          <w:b/>
          <w:sz w:val="24"/>
          <w:szCs w:val="24"/>
        </w:rPr>
        <w:t>英文用小四号Times New Roman字体</w:t>
      </w:r>
    </w:p>
    <w:p>
      <w:pPr>
        <w:autoSpaceDE w:val="0"/>
        <w:autoSpaceDN w:val="0"/>
        <w:spacing w:line="560" w:lineRule="exact"/>
        <w:ind w:firstLine="482" w:firstLineChars="200"/>
        <w:contextualSpacing/>
        <w:jc w:val="left"/>
        <w:rPr>
          <w:rFonts w:ascii="Times New Roman" w:hAnsi="Times New Roman" w:eastAsia="仿宋_GB2312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_GB2312" w:cs="Times New Roman"/>
          <w:b/>
          <w:kern w:val="0"/>
          <w:sz w:val="24"/>
          <w:szCs w:val="24"/>
        </w:rPr>
        <w:t>[3]</w:t>
      </w:r>
    </w:p>
    <w:p>
      <w:pPr>
        <w:autoSpaceDE w:val="0"/>
        <w:autoSpaceDN w:val="0"/>
        <w:spacing w:line="560" w:lineRule="exact"/>
        <w:ind w:firstLine="482" w:firstLineChars="200"/>
        <w:contextualSpacing/>
        <w:jc w:val="left"/>
        <w:rPr>
          <w:rFonts w:ascii="Times New Roman" w:hAnsi="Times New Roman" w:eastAsia="仿宋_GB2312" w:cs="Times New Roman"/>
          <w:b/>
          <w:kern w:val="0"/>
          <w:sz w:val="24"/>
          <w:szCs w:val="24"/>
        </w:rPr>
      </w:pPr>
      <w:r>
        <w:rPr>
          <w:rFonts w:ascii="Times New Roman" w:hAnsi="Times New Roman" w:eastAsia="仿宋_GB2312" w:cs="Times New Roman"/>
          <w:b/>
          <w:kern w:val="0"/>
          <w:sz w:val="24"/>
          <w:szCs w:val="24"/>
        </w:rPr>
        <w:t>[4]</w:t>
      </w:r>
    </w:p>
    <w:p>
      <w:pPr>
        <w:keepNext/>
        <w:keepLines/>
        <w:spacing w:line="560" w:lineRule="exact"/>
        <w:outlineLvl w:val="1"/>
        <w:rPr>
          <w:rFonts w:ascii="Times New Roman" w:hAnsi="Times New Roman" w:eastAsia="宋体" w:cs="Times New Roman"/>
          <w:b/>
          <w:bCs/>
          <w:sz w:val="28"/>
          <w:szCs w:val="28"/>
        </w:rPr>
        <w:sectPr>
          <w:headerReference r:id="rId8" w:type="default"/>
          <w:footerReference r:id="rId9" w:type="default"/>
          <w:footerReference r:id="rId10" w:type="even"/>
          <w:pgSz w:w="11906" w:h="16838"/>
          <w:pgMar w:top="1440" w:right="1800" w:bottom="1440" w:left="1800" w:header="851" w:footer="992" w:gutter="0"/>
          <w:pgNumType w:start="14"/>
          <w:cols w:space="720" w:num="1"/>
          <w:docGrid w:type="lines" w:linePitch="312" w:charSpace="0"/>
        </w:sectPr>
      </w:pPr>
    </w:p>
    <w:p>
      <w:pPr>
        <w:keepNext/>
        <w:keepLines/>
        <w:spacing w:line="560" w:lineRule="exact"/>
        <w:ind w:firstLine="643" w:firstLineChars="200"/>
        <w:outlineLvl w:val="1"/>
        <w:rPr>
          <w:rFonts w:ascii="仿宋_GB2312" w:hAnsi="仿宋_GB2312" w:eastAsia="仿宋_GB2312" w:cs="仿宋_GB2312"/>
          <w:b/>
          <w:szCs w:val="32"/>
        </w:rPr>
      </w:pPr>
      <w:r>
        <w:rPr>
          <w:rFonts w:hint="eastAsia" w:ascii="仿宋_GB2312" w:hAnsi="仿宋_GB2312" w:eastAsia="仿宋_GB2312" w:cs="仿宋_GB2312"/>
          <w:b/>
          <w:szCs w:val="32"/>
        </w:rPr>
        <w:t>课程教学设计</w:t>
      </w:r>
    </w:p>
    <w:p>
      <w:pPr>
        <w:spacing w:line="560" w:lineRule="exact"/>
        <w:ind w:firstLine="643" w:firstLineChars="200"/>
        <w:jc w:val="center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Cs w:val="32"/>
        </w:rPr>
        <w:t>案例名称</w:t>
      </w:r>
      <w:r>
        <w:rPr>
          <w:rFonts w:hint="eastAsia" w:ascii="宋体" w:hAnsi="宋体" w:eastAsia="宋体" w:cs="宋体"/>
          <w:b/>
          <w:sz w:val="24"/>
          <w:szCs w:val="32"/>
        </w:rPr>
        <w:t>（宋体、三号、加粗、居中）</w:t>
      </w:r>
    </w:p>
    <w:p>
      <w:pPr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8"/>
          <w:szCs w:val="28"/>
        </w:rPr>
        <w:t>1.</w:t>
      </w:r>
      <w:r>
        <w:rPr>
          <w:rFonts w:ascii="Times New Roman" w:hAnsi="Times New Roman" w:eastAsia="宋体" w:cs="Times New Roman"/>
          <w:b/>
          <w:sz w:val="28"/>
        </w:rPr>
        <w:t>教学目标</w:t>
      </w:r>
      <w:r>
        <w:rPr>
          <w:rFonts w:ascii="Times New Roman" w:hAnsi="Times New Roman" w:eastAsia="宋体" w:cs="Times New Roman"/>
          <w:b/>
          <w:sz w:val="24"/>
        </w:rPr>
        <w:t>（宋体、加粗、四号）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（明确案例适用的课程；明确案例适用的对象</w:t>
      </w:r>
      <w:r>
        <w:rPr>
          <w:rFonts w:hint="eastAsia" w:ascii="Times New Roman" w:hAnsi="Times New Roman" w:eastAsia="宋体" w:cs="Times New Roman"/>
          <w:b/>
          <w:sz w:val="24"/>
          <w:szCs w:val="24"/>
        </w:rPr>
        <w:t>、学时及课程目标</w:t>
      </w:r>
      <w:r>
        <w:rPr>
          <w:rFonts w:ascii="Times New Roman" w:hAnsi="Times New Roman" w:eastAsia="宋体" w:cs="Times New Roman"/>
          <w:b/>
          <w:sz w:val="24"/>
          <w:szCs w:val="24"/>
        </w:rPr>
        <w:t>）</w:t>
      </w:r>
    </w:p>
    <w:p>
      <w:pPr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</w:rPr>
        <w:t>2</w:t>
      </w:r>
      <w:r>
        <w:rPr>
          <w:rFonts w:ascii="Times New Roman" w:hAnsi="Times New Roman" w:eastAsia="宋体" w:cs="Times New Roman"/>
          <w:b/>
          <w:sz w:val="28"/>
          <w:szCs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szCs w:val="28"/>
        </w:rPr>
        <w:t>课程</w:t>
      </w:r>
      <w:r>
        <w:rPr>
          <w:rFonts w:ascii="Times New Roman" w:hAnsi="Times New Roman" w:eastAsia="宋体" w:cs="Times New Roman"/>
          <w:b/>
          <w:sz w:val="28"/>
          <w:szCs w:val="28"/>
        </w:rPr>
        <w:t>设计</w:t>
      </w:r>
    </w:p>
    <w:p>
      <w:pPr>
        <w:autoSpaceDE w:val="0"/>
        <w:autoSpaceDN w:val="0"/>
        <w:spacing w:line="560" w:lineRule="exact"/>
        <w:ind w:firstLine="482" w:firstLineChars="200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b/>
          <w:sz w:val="24"/>
          <w:szCs w:val="24"/>
        </w:rPr>
        <w:t>（包括</w:t>
      </w:r>
      <w:r>
        <w:rPr>
          <w:rFonts w:hint="eastAsia" w:ascii="Times New Roman" w:hAnsi="Times New Roman" w:eastAsia="宋体" w:cs="Times New Roman"/>
          <w:b/>
          <w:sz w:val="24"/>
          <w:szCs w:val="24"/>
        </w:rPr>
        <w:t>课程内容、学时安排、教学形式与环节设计</w:t>
      </w:r>
      <w:r>
        <w:rPr>
          <w:rFonts w:ascii="Times New Roman" w:hAnsi="Times New Roman" w:eastAsia="宋体" w:cs="Times New Roman"/>
          <w:b/>
          <w:sz w:val="24"/>
          <w:szCs w:val="24"/>
        </w:rPr>
        <w:t>等）</w:t>
      </w:r>
    </w:p>
    <w:p>
      <w:pPr>
        <w:spacing w:line="560" w:lineRule="exact"/>
        <w:ind w:firstLine="562" w:firstLineChars="200"/>
        <w:rPr>
          <w:rFonts w:ascii="Times New Roman" w:hAnsi="Times New Roman" w:eastAsia="宋体" w:cs="Times New Roman"/>
          <w:b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sz w:val="28"/>
          <w:szCs w:val="28"/>
        </w:rPr>
        <w:t>3</w:t>
      </w:r>
      <w:r>
        <w:rPr>
          <w:rFonts w:ascii="Times New Roman" w:hAnsi="Times New Roman" w:eastAsia="宋体" w:cs="Times New Roman"/>
          <w:b/>
          <w:sz w:val="28"/>
          <w:szCs w:val="28"/>
        </w:rPr>
        <w:t>.</w:t>
      </w:r>
      <w:r>
        <w:rPr>
          <w:rFonts w:hint="eastAsia" w:ascii="Times New Roman" w:hAnsi="Times New Roman" w:eastAsia="宋体" w:cs="Times New Roman"/>
          <w:b/>
          <w:sz w:val="28"/>
          <w:szCs w:val="28"/>
        </w:rPr>
        <w:t>支撑条件</w:t>
      </w:r>
    </w:p>
    <w:bookmarkEnd w:id="0"/>
    <w:bookmarkEnd w:id="1"/>
    <w:p>
      <w:pPr>
        <w:autoSpaceDE w:val="0"/>
        <w:autoSpaceDN w:val="0"/>
        <w:spacing w:line="560" w:lineRule="exact"/>
        <w:ind w:firstLine="482" w:firstLineChars="200"/>
        <w:rPr>
          <w:rFonts w:ascii="仿宋" w:hAnsi="仿宋" w:eastAsia="仿宋" w:cs="仿宋"/>
          <w:sz w:val="32"/>
          <w:szCs w:val="32"/>
          <w:lang w:eastAsia="zh-CN"/>
        </w:rPr>
        <w:sectPr>
          <w:headerReference r:id="rId11" w:type="default"/>
          <w:footerReference r:id="rId12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Times New Roman" w:hAnsi="Times New Roman" w:eastAsia="宋体" w:cs="Times New Roman"/>
          <w:b/>
          <w:sz w:val="24"/>
          <w:szCs w:val="24"/>
        </w:rPr>
        <w:t>（</w:t>
      </w:r>
      <w:r>
        <w:rPr>
          <w:rFonts w:ascii="Times New Roman" w:hAnsi="Times New Roman" w:eastAsia="宋体" w:cs="Times New Roman"/>
          <w:b/>
          <w:sz w:val="24"/>
          <w:szCs w:val="24"/>
        </w:rPr>
        <w:t>包括</w:t>
      </w:r>
      <w:r>
        <w:rPr>
          <w:rFonts w:hint="eastAsia" w:ascii="Times New Roman" w:hAnsi="Times New Roman" w:eastAsia="宋体" w:cs="Times New Roman"/>
          <w:b/>
          <w:sz w:val="24"/>
          <w:szCs w:val="24"/>
        </w:rPr>
        <w:t>相关工程支撑材料、师资队伍、实验平台等）</w:t>
      </w:r>
      <w:bookmarkStart w:id="2" w:name="_GoBack"/>
      <w:bookmarkEnd w:id="2"/>
    </w:p>
    <w:p>
      <w:pPr>
        <w:widowControl/>
        <w:jc w:val="left"/>
        <w:rPr>
          <w:rFonts w:hint="eastAsia" w:ascii="仿宋" w:hAnsi="仿宋" w:eastAsia="仿宋" w:cs="仿宋"/>
          <w:szCs w:val="32"/>
        </w:rPr>
      </w:pPr>
    </w:p>
    <w:sectPr>
      <w:headerReference r:id="rId13" w:type="default"/>
      <w:footerReference r:id="rId15" w:type="default"/>
      <w:headerReference r:id="rId14" w:type="even"/>
      <w:footerReference r:id="rId16" w:type="even"/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43FBD51-F2C8-4B66-B246-33E4749F8ED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2" w:fontKey="{2F65FD70-F0A8-480D-BA77-BF3E2D7DC3DE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EEAFEDA4-9E1A-451B-A894-41E1D0130A0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87E3255B-972D-4779-AA86-5E4B09426534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7CDD7CB4-B98B-4DDF-9F60-B12C01275D5A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555D19E8-9D30-4C87-A409-3FE02D6C703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B550551E-7AA8-4DD5-80C5-C11C57E23D21}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BCE739E9-379A-4378-87DC-5C9FD35C4404}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9" w:fontKey="{459DF8BD-ADA9-4023-96FB-140549FD3FD3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0" w:fontKey="{6365BA1E-50AF-427E-8E17-B4111FF7842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1" w:fontKey="{752D41BC-A990-49F7-BA43-1D70BCBFE69F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20" w:rightChars="100"/>
      <w:jc w:val="right"/>
      <w:rPr>
        <w:rFonts w:ascii="宋体" w:hAnsi="宋体" w:eastAsia="宋体"/>
        <w:b/>
        <w:sz w:val="28"/>
        <w:szCs w:val="28"/>
      </w:rPr>
    </w:pPr>
    <w:r>
      <w:rPr>
        <w:rFonts w:hint="eastAsia" w:ascii="宋体" w:hAnsi="宋体" w:eastAsia="宋体"/>
        <w:b/>
        <w:sz w:val="28"/>
        <w:szCs w:val="28"/>
      </w:rPr>
      <w:t xml:space="preserve">— </w:t>
    </w:r>
    <w:sdt>
      <w:sdtPr>
        <w:rPr>
          <w:rFonts w:ascii="宋体" w:hAnsi="宋体" w:eastAsia="宋体"/>
          <w:b/>
          <w:sz w:val="28"/>
          <w:szCs w:val="28"/>
        </w:rPr>
        <w:id w:val="-147055954"/>
        <w:docPartObj>
          <w:docPartGallery w:val="AutoText"/>
        </w:docPartObj>
      </w:sdtPr>
      <w:sdtEndPr>
        <w:rPr>
          <w:rFonts w:ascii="宋体" w:hAnsi="宋体" w:eastAsia="宋体"/>
          <w:b/>
          <w:sz w:val="28"/>
          <w:szCs w:val="28"/>
        </w:rPr>
      </w:sdtEndPr>
      <w:sdtContent>
        <w:r>
          <w:rPr>
            <w:rFonts w:ascii="宋体" w:hAnsi="宋体" w:eastAsia="宋体"/>
            <w:b/>
            <w:sz w:val="28"/>
            <w:szCs w:val="28"/>
          </w:rPr>
          <w:fldChar w:fldCharType="begin"/>
        </w:r>
        <w:r>
          <w:rPr>
            <w:rFonts w:ascii="宋体" w:hAnsi="宋体" w:eastAsia="宋体"/>
            <w:b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b/>
            <w:sz w:val="28"/>
            <w:szCs w:val="28"/>
          </w:rPr>
          <w:fldChar w:fldCharType="separate"/>
        </w:r>
        <w:r>
          <w:rPr>
            <w:rFonts w:ascii="宋体" w:hAnsi="宋体" w:eastAsia="宋体"/>
            <w:b/>
            <w:sz w:val="28"/>
            <w:szCs w:val="28"/>
            <w:lang w:val="zh-CN"/>
          </w:rPr>
          <w:t>11</w:t>
        </w:r>
        <w:r>
          <w:rPr>
            <w:rFonts w:ascii="宋体" w:hAnsi="宋体" w:eastAsia="宋体"/>
            <w:b/>
            <w:sz w:val="28"/>
            <w:szCs w:val="28"/>
          </w:rPr>
          <w:fldChar w:fldCharType="end"/>
        </w:r>
        <w:r>
          <w:rPr>
            <w:rFonts w:ascii="宋体" w:hAnsi="宋体" w:eastAsia="宋体"/>
            <w:b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b/>
            <w:sz w:val="28"/>
            <w:szCs w:val="28"/>
          </w:rPr>
          <w:t>—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320" w:leftChars="100"/>
      <w:rPr>
        <w:rFonts w:ascii="宋体" w:hAnsi="宋体" w:eastAsia="宋体"/>
        <w:b/>
        <w:sz w:val="28"/>
        <w:szCs w:val="28"/>
      </w:rPr>
    </w:pPr>
    <w:r>
      <w:rPr>
        <w:rFonts w:hint="eastAsia" w:ascii="宋体" w:hAnsi="宋体" w:eastAsia="宋体"/>
        <w:b/>
        <w:sz w:val="28"/>
        <w:szCs w:val="28"/>
      </w:rPr>
      <w:t xml:space="preserve">— </w:t>
    </w:r>
    <w:sdt>
      <w:sdtPr>
        <w:rPr>
          <w:rFonts w:ascii="宋体" w:hAnsi="宋体" w:eastAsia="宋体"/>
          <w:b/>
          <w:sz w:val="28"/>
          <w:szCs w:val="28"/>
        </w:rPr>
        <w:id w:val="-1464805657"/>
        <w:docPartObj>
          <w:docPartGallery w:val="AutoText"/>
        </w:docPartObj>
      </w:sdtPr>
      <w:sdtEndPr>
        <w:rPr>
          <w:rFonts w:ascii="宋体" w:hAnsi="宋体" w:eastAsia="宋体"/>
          <w:b/>
          <w:sz w:val="28"/>
          <w:szCs w:val="28"/>
        </w:rPr>
      </w:sdtEndPr>
      <w:sdtContent>
        <w:r>
          <w:rPr>
            <w:rFonts w:ascii="宋体" w:hAnsi="宋体" w:eastAsia="宋体"/>
            <w:b/>
            <w:sz w:val="28"/>
            <w:szCs w:val="28"/>
          </w:rPr>
          <w:fldChar w:fldCharType="begin"/>
        </w:r>
        <w:r>
          <w:rPr>
            <w:rFonts w:ascii="宋体" w:hAnsi="宋体" w:eastAsia="宋体"/>
            <w:b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b/>
            <w:sz w:val="28"/>
            <w:szCs w:val="28"/>
          </w:rPr>
          <w:fldChar w:fldCharType="separate"/>
        </w:r>
        <w:r>
          <w:rPr>
            <w:rFonts w:ascii="宋体" w:hAnsi="宋体" w:eastAsia="宋体"/>
            <w:b/>
            <w:sz w:val="28"/>
            <w:szCs w:val="28"/>
            <w:lang w:val="zh-CN"/>
          </w:rPr>
          <w:t>12</w:t>
        </w:r>
        <w:r>
          <w:rPr>
            <w:rFonts w:ascii="宋体" w:hAnsi="宋体" w:eastAsia="宋体"/>
            <w:b/>
            <w:sz w:val="28"/>
            <w:szCs w:val="28"/>
          </w:rPr>
          <w:fldChar w:fldCharType="end"/>
        </w:r>
        <w:r>
          <w:rPr>
            <w:rFonts w:ascii="宋体" w:hAnsi="宋体" w:eastAsia="宋体"/>
            <w:b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b/>
            <w:sz w:val="28"/>
            <w:szCs w:val="28"/>
          </w:rPr>
          <w:t>—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20" w:rightChars="100"/>
      <w:jc w:val="right"/>
      <w:rPr>
        <w:rFonts w:ascii="宋体" w:hAnsi="宋体" w:eastAsia="宋体"/>
        <w:b/>
        <w:sz w:val="28"/>
        <w:szCs w:val="28"/>
      </w:rPr>
    </w:pPr>
    <w:r>
      <w:rPr>
        <w:rFonts w:hint="eastAsia" w:ascii="宋体" w:hAnsi="宋体" w:eastAsia="宋体"/>
        <w:b/>
        <w:sz w:val="28"/>
        <w:szCs w:val="28"/>
      </w:rPr>
      <w:t xml:space="preserve">— </w:t>
    </w:r>
    <w:sdt>
      <w:sdtPr>
        <w:rPr>
          <w:rFonts w:ascii="宋体" w:hAnsi="宋体" w:eastAsia="宋体"/>
          <w:b/>
          <w:sz w:val="28"/>
          <w:szCs w:val="28"/>
        </w:rPr>
        <w:id w:val="707227064"/>
        <w:docPartObj>
          <w:docPartGallery w:val="AutoText"/>
        </w:docPartObj>
      </w:sdtPr>
      <w:sdtEndPr>
        <w:rPr>
          <w:rFonts w:ascii="宋体" w:hAnsi="宋体" w:eastAsia="宋体"/>
          <w:b/>
          <w:sz w:val="28"/>
          <w:szCs w:val="28"/>
        </w:rPr>
      </w:sdtEndPr>
      <w:sdtContent>
        <w:r>
          <w:rPr>
            <w:rFonts w:ascii="宋体" w:hAnsi="宋体" w:eastAsia="宋体"/>
            <w:b/>
            <w:sz w:val="28"/>
            <w:szCs w:val="28"/>
          </w:rPr>
          <w:fldChar w:fldCharType="begin"/>
        </w:r>
        <w:r>
          <w:rPr>
            <w:rFonts w:ascii="宋体" w:hAnsi="宋体" w:eastAsia="宋体"/>
            <w:b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b/>
            <w:sz w:val="28"/>
            <w:szCs w:val="28"/>
          </w:rPr>
          <w:fldChar w:fldCharType="separate"/>
        </w:r>
        <w:r>
          <w:rPr>
            <w:rFonts w:ascii="宋体" w:hAnsi="宋体" w:eastAsia="宋体"/>
            <w:b/>
            <w:sz w:val="28"/>
            <w:szCs w:val="28"/>
            <w:lang w:val="zh-CN"/>
          </w:rPr>
          <w:t>13</w:t>
        </w:r>
        <w:r>
          <w:rPr>
            <w:rFonts w:ascii="宋体" w:hAnsi="宋体" w:eastAsia="宋体"/>
            <w:b/>
            <w:sz w:val="28"/>
            <w:szCs w:val="28"/>
          </w:rPr>
          <w:fldChar w:fldCharType="end"/>
        </w:r>
        <w:r>
          <w:rPr>
            <w:rFonts w:ascii="宋体" w:hAnsi="宋体" w:eastAsia="宋体"/>
            <w:b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b/>
            <w:sz w:val="28"/>
            <w:szCs w:val="28"/>
          </w:rPr>
          <w:t>—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20" w:rightChars="100"/>
      <w:jc w:val="right"/>
      <w:rPr>
        <w:rFonts w:ascii="宋体" w:hAnsi="宋体" w:eastAsia="宋体"/>
        <w:b/>
        <w:sz w:val="28"/>
        <w:szCs w:val="28"/>
      </w:rPr>
    </w:pPr>
    <w:r>
      <w:rPr>
        <w:rFonts w:hint="eastAsia" w:ascii="宋体" w:hAnsi="宋体" w:eastAsia="宋体"/>
        <w:b/>
        <w:sz w:val="28"/>
        <w:szCs w:val="28"/>
      </w:rPr>
      <w:t xml:space="preserve">— </w:t>
    </w:r>
    <w:sdt>
      <w:sdtPr>
        <w:rPr>
          <w:rFonts w:ascii="宋体" w:hAnsi="宋体" w:eastAsia="宋体"/>
          <w:b/>
          <w:sz w:val="28"/>
          <w:szCs w:val="28"/>
        </w:rPr>
        <w:id w:val="-1490546385"/>
        <w:docPartObj>
          <w:docPartGallery w:val="AutoText"/>
        </w:docPartObj>
      </w:sdtPr>
      <w:sdtEndPr>
        <w:rPr>
          <w:rFonts w:ascii="宋体" w:hAnsi="宋体" w:eastAsia="宋体"/>
          <w:b/>
          <w:sz w:val="28"/>
          <w:szCs w:val="28"/>
        </w:rPr>
      </w:sdtEndPr>
      <w:sdtContent>
        <w:r>
          <w:rPr>
            <w:rFonts w:ascii="宋体" w:hAnsi="宋体" w:eastAsia="宋体"/>
            <w:b/>
            <w:sz w:val="28"/>
            <w:szCs w:val="28"/>
          </w:rPr>
          <w:fldChar w:fldCharType="begin"/>
        </w:r>
        <w:r>
          <w:rPr>
            <w:rFonts w:ascii="宋体" w:hAnsi="宋体" w:eastAsia="宋体"/>
            <w:b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b/>
            <w:sz w:val="28"/>
            <w:szCs w:val="28"/>
          </w:rPr>
          <w:fldChar w:fldCharType="separate"/>
        </w:r>
        <w:r>
          <w:rPr>
            <w:rFonts w:ascii="宋体" w:hAnsi="宋体" w:eastAsia="宋体"/>
            <w:b/>
            <w:sz w:val="28"/>
            <w:szCs w:val="28"/>
            <w:lang w:val="zh-CN"/>
          </w:rPr>
          <w:t>15</w:t>
        </w:r>
        <w:r>
          <w:rPr>
            <w:rFonts w:ascii="宋体" w:hAnsi="宋体" w:eastAsia="宋体"/>
            <w:b/>
            <w:sz w:val="28"/>
            <w:szCs w:val="28"/>
          </w:rPr>
          <w:fldChar w:fldCharType="end"/>
        </w:r>
        <w:r>
          <w:rPr>
            <w:rFonts w:ascii="宋体" w:hAnsi="宋体" w:eastAsia="宋体"/>
            <w:b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b/>
            <w:sz w:val="28"/>
            <w:szCs w:val="28"/>
          </w:rPr>
          <w:t>—</w:t>
        </w:r>
      </w:sdtContent>
    </w:sdt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320" w:leftChars="100"/>
      <w:rPr>
        <w:rFonts w:ascii="宋体" w:hAnsi="宋体" w:eastAsia="宋体"/>
        <w:b/>
        <w:sz w:val="28"/>
        <w:szCs w:val="28"/>
      </w:rPr>
    </w:pPr>
    <w:r>
      <w:rPr>
        <w:rFonts w:hint="eastAsia" w:ascii="宋体" w:hAnsi="宋体" w:eastAsia="宋体"/>
        <w:b/>
        <w:sz w:val="28"/>
        <w:szCs w:val="28"/>
      </w:rPr>
      <w:t xml:space="preserve">— </w:t>
    </w:r>
    <w:sdt>
      <w:sdtPr>
        <w:rPr>
          <w:rFonts w:ascii="宋体" w:hAnsi="宋体" w:eastAsia="宋体"/>
          <w:b/>
          <w:sz w:val="28"/>
          <w:szCs w:val="28"/>
        </w:rPr>
        <w:id w:val="-1414385884"/>
        <w:docPartObj>
          <w:docPartGallery w:val="AutoText"/>
        </w:docPartObj>
      </w:sdtPr>
      <w:sdtEndPr>
        <w:rPr>
          <w:rFonts w:ascii="宋体" w:hAnsi="宋体" w:eastAsia="宋体"/>
          <w:b/>
          <w:sz w:val="28"/>
          <w:szCs w:val="28"/>
        </w:rPr>
      </w:sdtEndPr>
      <w:sdtContent>
        <w:r>
          <w:rPr>
            <w:rFonts w:ascii="宋体" w:hAnsi="宋体" w:eastAsia="宋体"/>
            <w:b/>
            <w:sz w:val="28"/>
            <w:szCs w:val="28"/>
          </w:rPr>
          <w:fldChar w:fldCharType="begin"/>
        </w:r>
        <w:r>
          <w:rPr>
            <w:rFonts w:ascii="宋体" w:hAnsi="宋体" w:eastAsia="宋体"/>
            <w:b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b/>
            <w:sz w:val="28"/>
            <w:szCs w:val="28"/>
          </w:rPr>
          <w:fldChar w:fldCharType="separate"/>
        </w:r>
        <w:r>
          <w:rPr>
            <w:rFonts w:ascii="宋体" w:hAnsi="宋体" w:eastAsia="宋体"/>
            <w:b/>
            <w:sz w:val="28"/>
            <w:szCs w:val="28"/>
            <w:lang w:val="zh-CN"/>
          </w:rPr>
          <w:t>16</w:t>
        </w:r>
        <w:r>
          <w:rPr>
            <w:rFonts w:ascii="宋体" w:hAnsi="宋体" w:eastAsia="宋体"/>
            <w:b/>
            <w:sz w:val="28"/>
            <w:szCs w:val="28"/>
          </w:rPr>
          <w:fldChar w:fldCharType="end"/>
        </w:r>
        <w:r>
          <w:rPr>
            <w:rFonts w:ascii="宋体" w:hAnsi="宋体" w:eastAsia="宋体"/>
            <w:b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b/>
            <w:sz w:val="28"/>
            <w:szCs w:val="28"/>
          </w:rPr>
          <w:t>—</w:t>
        </w:r>
      </w:sdtContent>
    </w:sdt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spacing w:before="60" w:after="60" w:line="560" w:lineRule="exact"/>
      <w:ind w:firstLine="360" w:firstLineChars="200"/>
      <w:jc w:val="left"/>
      <w:rPr>
        <w:rFonts w:ascii="仿宋_GB2312" w:hAnsi="Calibri" w:eastAsia="仿宋_GB2312" w:cs="Times New Roman"/>
        <w:sz w:val="18"/>
        <w:szCs w:val="18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20" w:rightChars="100"/>
      <w:jc w:val="right"/>
      <w:rPr>
        <w:rFonts w:ascii="宋体" w:hAnsi="宋体" w:eastAsia="宋体"/>
        <w:b/>
        <w:sz w:val="28"/>
        <w:szCs w:val="28"/>
      </w:rPr>
    </w:pPr>
    <w:r>
      <w:rPr>
        <w:rFonts w:hint="eastAsia" w:ascii="宋体" w:hAnsi="宋体" w:eastAsia="宋体"/>
        <w:b/>
        <w:sz w:val="28"/>
        <w:szCs w:val="28"/>
      </w:rPr>
      <w:t xml:space="preserve">— </w:t>
    </w:r>
    <w:sdt>
      <w:sdtPr>
        <w:rPr>
          <w:rFonts w:ascii="宋体" w:hAnsi="宋体" w:eastAsia="宋体"/>
          <w:b/>
          <w:sz w:val="28"/>
          <w:szCs w:val="28"/>
        </w:rPr>
        <w:id w:val="94378489"/>
        <w:docPartObj>
          <w:docPartGallery w:val="AutoText"/>
        </w:docPartObj>
      </w:sdtPr>
      <w:sdtEndPr>
        <w:rPr>
          <w:rFonts w:ascii="宋体" w:hAnsi="宋体" w:eastAsia="宋体"/>
          <w:b/>
          <w:sz w:val="28"/>
          <w:szCs w:val="28"/>
        </w:rPr>
      </w:sdtEndPr>
      <w:sdtContent>
        <w:r>
          <w:rPr>
            <w:rFonts w:ascii="宋体" w:hAnsi="宋体" w:eastAsia="宋体"/>
            <w:b/>
            <w:sz w:val="28"/>
            <w:szCs w:val="28"/>
          </w:rPr>
          <w:fldChar w:fldCharType="begin"/>
        </w:r>
        <w:r>
          <w:rPr>
            <w:rFonts w:ascii="宋体" w:hAnsi="宋体" w:eastAsia="宋体"/>
            <w:b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b/>
            <w:sz w:val="28"/>
            <w:szCs w:val="28"/>
          </w:rPr>
          <w:fldChar w:fldCharType="separate"/>
        </w:r>
        <w:r>
          <w:rPr>
            <w:rFonts w:ascii="宋体" w:hAnsi="宋体" w:eastAsia="宋体"/>
            <w:b/>
            <w:sz w:val="28"/>
            <w:szCs w:val="28"/>
            <w:lang w:val="zh-CN"/>
          </w:rPr>
          <w:t>23</w:t>
        </w:r>
        <w:r>
          <w:rPr>
            <w:rFonts w:ascii="宋体" w:hAnsi="宋体" w:eastAsia="宋体"/>
            <w:b/>
            <w:sz w:val="28"/>
            <w:szCs w:val="28"/>
          </w:rPr>
          <w:fldChar w:fldCharType="end"/>
        </w:r>
        <w:r>
          <w:rPr>
            <w:rFonts w:ascii="宋体" w:hAnsi="宋体" w:eastAsia="宋体"/>
            <w:b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b/>
            <w:sz w:val="28"/>
            <w:szCs w:val="28"/>
          </w:rPr>
          <w:t>—</w:t>
        </w:r>
      </w:sdtContent>
    </w:sdt>
  </w:p>
  <w:p>
    <w:pPr>
      <w:pStyle w:val="6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left="320" w:leftChars="100"/>
      <w:rPr>
        <w:rFonts w:ascii="宋体" w:hAnsi="宋体" w:eastAsia="宋体"/>
        <w:b/>
        <w:sz w:val="28"/>
        <w:szCs w:val="28"/>
      </w:rPr>
    </w:pPr>
    <w:r>
      <w:rPr>
        <w:rFonts w:hint="eastAsia" w:ascii="宋体" w:hAnsi="宋体" w:eastAsia="宋体"/>
        <w:b/>
        <w:sz w:val="28"/>
        <w:szCs w:val="28"/>
      </w:rPr>
      <w:t xml:space="preserve">— </w:t>
    </w:r>
    <w:sdt>
      <w:sdtPr>
        <w:rPr>
          <w:rFonts w:ascii="宋体" w:hAnsi="宋体" w:eastAsia="宋体"/>
          <w:b/>
          <w:sz w:val="28"/>
          <w:szCs w:val="28"/>
        </w:rPr>
        <w:id w:val="450984141"/>
        <w:docPartObj>
          <w:docPartGallery w:val="AutoText"/>
        </w:docPartObj>
      </w:sdtPr>
      <w:sdtEndPr>
        <w:rPr>
          <w:rFonts w:ascii="宋体" w:hAnsi="宋体" w:eastAsia="宋体"/>
          <w:b/>
          <w:sz w:val="28"/>
          <w:szCs w:val="28"/>
        </w:rPr>
      </w:sdtEndPr>
      <w:sdtContent>
        <w:r>
          <w:rPr>
            <w:rFonts w:ascii="宋体" w:hAnsi="宋体" w:eastAsia="宋体"/>
            <w:b/>
            <w:sz w:val="28"/>
            <w:szCs w:val="28"/>
          </w:rPr>
          <w:fldChar w:fldCharType="begin"/>
        </w:r>
        <w:r>
          <w:rPr>
            <w:rFonts w:ascii="宋体" w:hAnsi="宋体" w:eastAsia="宋体"/>
            <w:b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b/>
            <w:sz w:val="28"/>
            <w:szCs w:val="28"/>
          </w:rPr>
          <w:fldChar w:fldCharType="separate"/>
        </w:r>
        <w:r>
          <w:rPr>
            <w:rFonts w:ascii="宋体" w:hAnsi="宋体" w:eastAsia="宋体"/>
            <w:b/>
            <w:sz w:val="28"/>
            <w:szCs w:val="28"/>
            <w:lang w:val="zh-CN"/>
          </w:rPr>
          <w:t>24</w:t>
        </w:r>
        <w:r>
          <w:rPr>
            <w:rFonts w:ascii="宋体" w:hAnsi="宋体" w:eastAsia="宋体"/>
            <w:b/>
            <w:sz w:val="28"/>
            <w:szCs w:val="28"/>
          </w:rPr>
          <w:fldChar w:fldCharType="end"/>
        </w:r>
        <w:r>
          <w:rPr>
            <w:rFonts w:ascii="宋体" w:hAnsi="宋体" w:eastAsia="宋体"/>
            <w:b/>
            <w:sz w:val="28"/>
            <w:szCs w:val="28"/>
          </w:rPr>
          <w:t xml:space="preserve"> </w:t>
        </w:r>
        <w:r>
          <w:rPr>
            <w:rFonts w:hint="eastAsia" w:ascii="宋体" w:hAnsi="宋体" w:eastAsia="宋体"/>
            <w:b/>
            <w:sz w:val="28"/>
            <w:szCs w:val="28"/>
          </w:rPr>
          <w:t>—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snapToGrid w:val="0"/>
        <w:spacing w:line="560" w:lineRule="exact"/>
        <w:ind w:firstLine="360" w:firstLineChars="200"/>
        <w:jc w:val="left"/>
        <w:rPr>
          <w:rFonts w:ascii="仿宋_GB2312" w:hAnsi="Calibri" w:eastAsia="仿宋_GB2312" w:cs="Times New Roman"/>
          <w:sz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560" w:lineRule="exact"/>
      <w:ind w:firstLine="600" w:firstLineChars="200"/>
      <w:rPr>
        <w:rFonts w:ascii="仿宋_GB2312" w:hAnsi="Calibri" w:eastAsia="仿宋_GB2312" w:cs="Times New Roman"/>
        <w:sz w:val="3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spacing w:line="560" w:lineRule="exact"/>
      <w:ind w:firstLine="360" w:firstLineChars="200"/>
      <w:jc w:val="center"/>
      <w:rPr>
        <w:rFonts w:ascii="等线" w:hAnsi="等线" w:eastAsia="等线" w:cs="Times New Roman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spacing w:before="60" w:after="60" w:line="240" w:lineRule="atLeast"/>
      <w:ind w:firstLine="360" w:firstLineChars="200"/>
      <w:jc w:val="center"/>
      <w:rPr>
        <w:rFonts w:ascii="仿宋_GB2312" w:hAnsi="Calibri" w:eastAsia="仿宋_GB2312" w:cs="Times New Roman"/>
        <w:sz w:val="18"/>
        <w:szCs w:val="1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napToGrid w:val="0"/>
      <w:spacing w:line="560" w:lineRule="exact"/>
      <w:ind w:firstLine="360" w:firstLineChars="200"/>
      <w:jc w:val="center"/>
      <w:rPr>
        <w:rFonts w:ascii="仿宋_GB2312" w:hAnsi="Calibri" w:eastAsia="仿宋_GB2312" w:cs="Times New Roman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mirrorMargins w:val="1"/>
  <w:bordersDoNotSurroundHeader w:val="1"/>
  <w:bordersDoNotSurroundFooter w:val="1"/>
  <w:documentProtection w:enforcement="0"/>
  <w:defaultTabStop w:val="420"/>
  <w:evenAndOddHeaders w:val="1"/>
  <w:drawingGridHorizontalSpacing w:val="170"/>
  <w:drawingGridVerticalSpacing w:val="579"/>
  <w:displayHorizontalDrawingGridEvery w:val="2"/>
  <w:noPunctuationKerning w:val="1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ZhMzg4NzNjOGVmZDZlYjMyNGEzOTgxMDRkOTIzMDQifQ=="/>
  </w:docVars>
  <w:rsids>
    <w:rsidRoot w:val="00824FF1"/>
    <w:rsid w:val="000275CA"/>
    <w:rsid w:val="00050F4C"/>
    <w:rsid w:val="00065932"/>
    <w:rsid w:val="000A0BBA"/>
    <w:rsid w:val="000B3039"/>
    <w:rsid w:val="000E1B39"/>
    <w:rsid w:val="000F271C"/>
    <w:rsid w:val="00135F1D"/>
    <w:rsid w:val="00144EAE"/>
    <w:rsid w:val="0016288D"/>
    <w:rsid w:val="00167FEB"/>
    <w:rsid w:val="00190BD9"/>
    <w:rsid w:val="001974DB"/>
    <w:rsid w:val="001B41B9"/>
    <w:rsid w:val="001C5F72"/>
    <w:rsid w:val="001C6D6B"/>
    <w:rsid w:val="00202266"/>
    <w:rsid w:val="00222F31"/>
    <w:rsid w:val="00233C19"/>
    <w:rsid w:val="0026338E"/>
    <w:rsid w:val="00282ED0"/>
    <w:rsid w:val="002A074E"/>
    <w:rsid w:val="002C044A"/>
    <w:rsid w:val="002D6160"/>
    <w:rsid w:val="003066D2"/>
    <w:rsid w:val="00317362"/>
    <w:rsid w:val="00383BC4"/>
    <w:rsid w:val="00385C0C"/>
    <w:rsid w:val="003D3CB9"/>
    <w:rsid w:val="00401854"/>
    <w:rsid w:val="004776FE"/>
    <w:rsid w:val="004965AE"/>
    <w:rsid w:val="004B54E4"/>
    <w:rsid w:val="004C696C"/>
    <w:rsid w:val="004D6512"/>
    <w:rsid w:val="004F2393"/>
    <w:rsid w:val="0050340F"/>
    <w:rsid w:val="00507550"/>
    <w:rsid w:val="005557D4"/>
    <w:rsid w:val="00571F32"/>
    <w:rsid w:val="005777D0"/>
    <w:rsid w:val="005E7A78"/>
    <w:rsid w:val="006018BB"/>
    <w:rsid w:val="00607F05"/>
    <w:rsid w:val="00617378"/>
    <w:rsid w:val="00691C47"/>
    <w:rsid w:val="00691FA4"/>
    <w:rsid w:val="00695E04"/>
    <w:rsid w:val="006E1DE6"/>
    <w:rsid w:val="00723AF2"/>
    <w:rsid w:val="00724552"/>
    <w:rsid w:val="007275FE"/>
    <w:rsid w:val="007306AF"/>
    <w:rsid w:val="00742B87"/>
    <w:rsid w:val="007D2AD4"/>
    <w:rsid w:val="007D552B"/>
    <w:rsid w:val="00802C24"/>
    <w:rsid w:val="00824FF1"/>
    <w:rsid w:val="008472A2"/>
    <w:rsid w:val="00857CD7"/>
    <w:rsid w:val="008613B9"/>
    <w:rsid w:val="00872368"/>
    <w:rsid w:val="008860A1"/>
    <w:rsid w:val="008A17C1"/>
    <w:rsid w:val="008A2F68"/>
    <w:rsid w:val="008A47E6"/>
    <w:rsid w:val="008C2ACA"/>
    <w:rsid w:val="008F0FCB"/>
    <w:rsid w:val="00907B98"/>
    <w:rsid w:val="00965474"/>
    <w:rsid w:val="009908EE"/>
    <w:rsid w:val="009A340C"/>
    <w:rsid w:val="009C61D1"/>
    <w:rsid w:val="009C6CAF"/>
    <w:rsid w:val="009D46A7"/>
    <w:rsid w:val="009E2925"/>
    <w:rsid w:val="009E6653"/>
    <w:rsid w:val="00A068DB"/>
    <w:rsid w:val="00A12E4A"/>
    <w:rsid w:val="00A17084"/>
    <w:rsid w:val="00A2017F"/>
    <w:rsid w:val="00AB4814"/>
    <w:rsid w:val="00AF40E0"/>
    <w:rsid w:val="00B66CC4"/>
    <w:rsid w:val="00B701AA"/>
    <w:rsid w:val="00B71A22"/>
    <w:rsid w:val="00BB0AF8"/>
    <w:rsid w:val="00BB25EA"/>
    <w:rsid w:val="00BC6B69"/>
    <w:rsid w:val="00C00CB4"/>
    <w:rsid w:val="00C16113"/>
    <w:rsid w:val="00C32259"/>
    <w:rsid w:val="00C35F9C"/>
    <w:rsid w:val="00C47F5B"/>
    <w:rsid w:val="00CD5017"/>
    <w:rsid w:val="00D05375"/>
    <w:rsid w:val="00D20586"/>
    <w:rsid w:val="00D347A1"/>
    <w:rsid w:val="00D73A0D"/>
    <w:rsid w:val="00E86E81"/>
    <w:rsid w:val="00EC670E"/>
    <w:rsid w:val="00EC71FA"/>
    <w:rsid w:val="00EC7374"/>
    <w:rsid w:val="00EE0568"/>
    <w:rsid w:val="00EE4E40"/>
    <w:rsid w:val="00EE6FE0"/>
    <w:rsid w:val="00F57718"/>
    <w:rsid w:val="00FA08C4"/>
    <w:rsid w:val="00FC4B28"/>
    <w:rsid w:val="00FD6F1F"/>
    <w:rsid w:val="01006074"/>
    <w:rsid w:val="01A569A7"/>
    <w:rsid w:val="034C406E"/>
    <w:rsid w:val="03A7576A"/>
    <w:rsid w:val="03F21DA6"/>
    <w:rsid w:val="048D2705"/>
    <w:rsid w:val="08CE1E54"/>
    <w:rsid w:val="09B703C9"/>
    <w:rsid w:val="0B22254B"/>
    <w:rsid w:val="0C840985"/>
    <w:rsid w:val="0D9606D7"/>
    <w:rsid w:val="0DB45CD6"/>
    <w:rsid w:val="10030B8E"/>
    <w:rsid w:val="105E36BD"/>
    <w:rsid w:val="11AA4F9A"/>
    <w:rsid w:val="121E59E7"/>
    <w:rsid w:val="126628AA"/>
    <w:rsid w:val="12CB2431"/>
    <w:rsid w:val="13BA6A52"/>
    <w:rsid w:val="15252523"/>
    <w:rsid w:val="16FD3E21"/>
    <w:rsid w:val="18615A72"/>
    <w:rsid w:val="195407C1"/>
    <w:rsid w:val="198C1D89"/>
    <w:rsid w:val="1A5459AE"/>
    <w:rsid w:val="1A565F9F"/>
    <w:rsid w:val="1D8B563C"/>
    <w:rsid w:val="1DBF4C67"/>
    <w:rsid w:val="21E30FA1"/>
    <w:rsid w:val="25EF0907"/>
    <w:rsid w:val="2865677B"/>
    <w:rsid w:val="28EB5545"/>
    <w:rsid w:val="29B07C66"/>
    <w:rsid w:val="2A5F0F54"/>
    <w:rsid w:val="2A875BE3"/>
    <w:rsid w:val="2A9D6BDA"/>
    <w:rsid w:val="2B376C55"/>
    <w:rsid w:val="2C192904"/>
    <w:rsid w:val="2C9F5DF9"/>
    <w:rsid w:val="2CAA7E7E"/>
    <w:rsid w:val="2E423D82"/>
    <w:rsid w:val="313F4F4C"/>
    <w:rsid w:val="31755DD2"/>
    <w:rsid w:val="31E64FE9"/>
    <w:rsid w:val="32A86EEC"/>
    <w:rsid w:val="34844D8E"/>
    <w:rsid w:val="34A97B41"/>
    <w:rsid w:val="374A4002"/>
    <w:rsid w:val="37E910ED"/>
    <w:rsid w:val="38484BEB"/>
    <w:rsid w:val="385F1D2C"/>
    <w:rsid w:val="38B055F4"/>
    <w:rsid w:val="3B116C8B"/>
    <w:rsid w:val="3B19589B"/>
    <w:rsid w:val="3B716462"/>
    <w:rsid w:val="3DCE75E8"/>
    <w:rsid w:val="41504B7D"/>
    <w:rsid w:val="41EA3C9C"/>
    <w:rsid w:val="43DE3975"/>
    <w:rsid w:val="448B4F22"/>
    <w:rsid w:val="44F10E64"/>
    <w:rsid w:val="45B327C9"/>
    <w:rsid w:val="461C6426"/>
    <w:rsid w:val="46311E6F"/>
    <w:rsid w:val="4641314C"/>
    <w:rsid w:val="4A454E53"/>
    <w:rsid w:val="4ECF3321"/>
    <w:rsid w:val="54461FF7"/>
    <w:rsid w:val="57400A23"/>
    <w:rsid w:val="57C22931"/>
    <w:rsid w:val="5A141674"/>
    <w:rsid w:val="5BE45B3C"/>
    <w:rsid w:val="5C6F585B"/>
    <w:rsid w:val="5CF61C77"/>
    <w:rsid w:val="5D7E6CF7"/>
    <w:rsid w:val="5E8D4B16"/>
    <w:rsid w:val="5EC53504"/>
    <w:rsid w:val="5F2C5015"/>
    <w:rsid w:val="5F8C30A2"/>
    <w:rsid w:val="5FCC4E93"/>
    <w:rsid w:val="62724E61"/>
    <w:rsid w:val="63B0151D"/>
    <w:rsid w:val="65047F65"/>
    <w:rsid w:val="66AF0D95"/>
    <w:rsid w:val="681B1620"/>
    <w:rsid w:val="68880F3A"/>
    <w:rsid w:val="69A87A62"/>
    <w:rsid w:val="69CC0197"/>
    <w:rsid w:val="6A59194F"/>
    <w:rsid w:val="6B8B2137"/>
    <w:rsid w:val="6BAA36CE"/>
    <w:rsid w:val="6BE26BB3"/>
    <w:rsid w:val="6C9B36DD"/>
    <w:rsid w:val="6D640456"/>
    <w:rsid w:val="710E21F8"/>
    <w:rsid w:val="715558D7"/>
    <w:rsid w:val="718A7EF1"/>
    <w:rsid w:val="72BF00CF"/>
    <w:rsid w:val="72CC5EC7"/>
    <w:rsid w:val="73C5349D"/>
    <w:rsid w:val="74407338"/>
    <w:rsid w:val="75E023F2"/>
    <w:rsid w:val="7B665FE5"/>
    <w:rsid w:val="7D5E2534"/>
    <w:rsid w:val="7DEC560C"/>
    <w:rsid w:val="7E2D5353"/>
    <w:rsid w:val="7E3E34D0"/>
    <w:rsid w:val="7E61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32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semiHidden/>
    <w:qFormat/>
    <w:uiPriority w:val="0"/>
    <w:rPr>
      <w:rFonts w:ascii="仿宋_GB2312" w:hAnsi="仿宋_GB2312" w:eastAsia="仿宋_GB2312" w:cs="仿宋_GB2312"/>
      <w:sz w:val="31"/>
      <w:szCs w:val="31"/>
      <w:lang w:eastAsia="en-US"/>
    </w:rPr>
  </w:style>
  <w:style w:type="paragraph" w:styleId="4">
    <w:name w:val="Plain Text"/>
    <w:basedOn w:val="1"/>
    <w:link w:val="18"/>
    <w:uiPriority w:val="0"/>
    <w:rPr>
      <w:rFonts w:ascii="Courier New" w:hAnsi="Courier New" w:eastAsia="方正仿宋简体" w:cs="Times New Roman"/>
      <w:szCs w:val="20"/>
    </w:rPr>
  </w:style>
  <w:style w:type="paragraph" w:styleId="5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Title"/>
    <w:basedOn w:val="1"/>
    <w:next w:val="1"/>
    <w:qFormat/>
    <w:uiPriority w:val="10"/>
    <w:pPr>
      <w:spacing w:before="120" w:after="120"/>
      <w:jc w:val="center"/>
      <w:outlineLvl w:val="0"/>
    </w:pPr>
    <w:rPr>
      <w:rFonts w:ascii="方正小标宋简体" w:eastAsia="方正小标宋简体" w:hAnsiTheme="majorHAnsi" w:cstheme="majorBidi"/>
      <w:bCs/>
      <w:szCs w:val="32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</w:rPr>
  </w:style>
  <w:style w:type="character" w:styleId="14">
    <w:name w:val="Emphasis"/>
    <w:basedOn w:val="12"/>
    <w:qFormat/>
    <w:uiPriority w:val="20"/>
    <w:rPr>
      <w:i/>
    </w:rPr>
  </w:style>
  <w:style w:type="character" w:customStyle="1" w:styleId="15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6">
    <w:name w:val="页脚 字符"/>
    <w:basedOn w:val="12"/>
    <w:link w:val="6"/>
    <w:qFormat/>
    <w:uiPriority w:val="99"/>
    <w:rPr>
      <w:sz w:val="18"/>
      <w:szCs w:val="18"/>
    </w:rPr>
  </w:style>
  <w:style w:type="character" w:customStyle="1" w:styleId="17">
    <w:name w:val="批注框文本 字符"/>
    <w:basedOn w:val="12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纯文本 字符"/>
    <w:basedOn w:val="12"/>
    <w:link w:val="4"/>
    <w:qFormat/>
    <w:uiPriority w:val="0"/>
    <w:rPr>
      <w:rFonts w:ascii="Courier New" w:hAnsi="Courier New" w:eastAsia="方正仿宋简体"/>
      <w:kern w:val="2"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header" Target="header2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customXml" Target="../customXml/item1.xml"/><Relationship Id="rId17" Type="http://schemas.openxmlformats.org/officeDocument/2006/relationships/theme" Target="theme/theme1.xml"/><Relationship Id="rId16" Type="http://schemas.openxmlformats.org/officeDocument/2006/relationships/footer" Target="footer8.xml"/><Relationship Id="rId15" Type="http://schemas.openxmlformats.org/officeDocument/2006/relationships/footer" Target="footer7.xml"/><Relationship Id="rId14" Type="http://schemas.openxmlformats.org/officeDocument/2006/relationships/header" Target="header5.xml"/><Relationship Id="rId13" Type="http://schemas.openxmlformats.org/officeDocument/2006/relationships/header" Target="header4.xml"/><Relationship Id="rId12" Type="http://schemas.openxmlformats.org/officeDocument/2006/relationships/footer" Target="footer6.xml"/><Relationship Id="rId11" Type="http://schemas.openxmlformats.org/officeDocument/2006/relationships/header" Target="header3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6845E5-BA8B-4E47-89EB-8FAC1F2DD5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11</Pages>
  <Words>1158</Words>
  <Characters>6606</Characters>
  <Lines>55</Lines>
  <Paragraphs>15</Paragraphs>
  <TotalTime>43</TotalTime>
  <ScaleCrop>false</ScaleCrop>
  <LinksUpToDate>false</LinksUpToDate>
  <CharactersWithSpaces>7749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2026-02-26T06:21:00Z</dcterms:created>
  <dc:creator>Xue Wang</dc:creator>
  <cp:lastModifiedBy> </cp:lastModifiedBy>
  <cp:lastPrinted>2026-02-05T09:33:00Z</cp:lastPrinted>
  <dcterms:modified xsi:type="dcterms:W3CDTF">2026-04-23T01:38:57Z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69646998768A4541BE9C2DFF57FD0611</vt:lpwstr>
  </property>
  <property fmtid="{D5CDD505-2E9C-101B-9397-08002B2CF9AE}" pid="4" name="KSOTemplateDocerSaveRecord">
    <vt:lpwstr>eyJoZGlkIjoiYjk0OWExY2I4NWIwNTg1YjliMzVmZDc1YWUxMjdjMGQiLCJ1c2VySWQiOiIyNDI5MjYxMTUifQ==</vt:lpwstr>
  </property>
</Properties>
</file>