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C84" w14:textId="77777777" w:rsidR="00AF7D01" w:rsidRDefault="00AF7D01" w:rsidP="00AF7D01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</w:p>
    <w:p w14:paraId="7E3EB701" w14:textId="77777777" w:rsidR="00AF7D01" w:rsidRDefault="00AF7D01" w:rsidP="00AF7D0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2022-2023学年第二学期（2023春）及小学期</w:t>
      </w:r>
    </w:p>
    <w:tbl>
      <w:tblPr>
        <w:tblW w:w="135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43"/>
        <w:gridCol w:w="443"/>
        <w:gridCol w:w="184"/>
        <w:gridCol w:w="261"/>
        <w:gridCol w:w="444"/>
        <w:gridCol w:w="444"/>
        <w:gridCol w:w="445"/>
        <w:gridCol w:w="223"/>
        <w:gridCol w:w="221"/>
        <w:gridCol w:w="444"/>
        <w:gridCol w:w="445"/>
        <w:gridCol w:w="444"/>
        <w:gridCol w:w="430"/>
        <w:gridCol w:w="14"/>
        <w:gridCol w:w="445"/>
        <w:gridCol w:w="444"/>
        <w:gridCol w:w="444"/>
        <w:gridCol w:w="445"/>
        <w:gridCol w:w="193"/>
        <w:gridCol w:w="251"/>
        <w:gridCol w:w="444"/>
        <w:gridCol w:w="439"/>
        <w:gridCol w:w="6"/>
        <w:gridCol w:w="419"/>
        <w:gridCol w:w="25"/>
        <w:gridCol w:w="259"/>
        <w:gridCol w:w="185"/>
        <w:gridCol w:w="445"/>
        <w:gridCol w:w="444"/>
        <w:gridCol w:w="444"/>
        <w:gridCol w:w="445"/>
        <w:gridCol w:w="163"/>
        <w:gridCol w:w="281"/>
        <w:gridCol w:w="444"/>
        <w:gridCol w:w="445"/>
        <w:gridCol w:w="444"/>
        <w:gridCol w:w="87"/>
        <w:gridCol w:w="361"/>
      </w:tblGrid>
      <w:tr w:rsidR="00AF7D01" w14:paraId="5EE0EDA6" w14:textId="77777777" w:rsidTr="00A40982">
        <w:trPr>
          <w:cantSplit/>
          <w:trHeight w:val="612"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6FFA683" w14:textId="77777777" w:rsidR="00AF7D01" w:rsidRDefault="00AF7D01" w:rsidP="00A409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月份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8A3C0E3" w14:textId="77777777" w:rsidR="00AF7D01" w:rsidRDefault="00AF7D01" w:rsidP="00A40982">
            <w:pPr>
              <w:ind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二月</w:t>
            </w:r>
          </w:p>
        </w:tc>
        <w:tc>
          <w:tcPr>
            <w:tcW w:w="1817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D2BA161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三月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C2B5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四月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63A2" w14:textId="77777777" w:rsidR="00AF7D01" w:rsidRDefault="00AF7D01" w:rsidP="00A40982">
            <w:pPr>
              <w:ind w:rightChars="-19" w:right="-4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五月</w:t>
            </w: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371B70" w14:textId="77777777" w:rsidR="00AF7D01" w:rsidRDefault="00AF7D01" w:rsidP="00A409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六月</w:t>
            </w:r>
          </w:p>
        </w:tc>
        <w:tc>
          <w:tcPr>
            <w:tcW w:w="2126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6C81" w14:textId="77777777" w:rsidR="00AF7D01" w:rsidRDefault="00AF7D01" w:rsidP="00A409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七月</w:t>
            </w: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638261" w14:textId="77777777" w:rsidR="00AF7D01" w:rsidRDefault="00AF7D01" w:rsidP="00A409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八月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28DA433" w14:textId="77777777" w:rsidR="00AF7D01" w:rsidRDefault="00AF7D01" w:rsidP="00A40982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F7D01" w14:paraId="5A27D1F1" w14:textId="77777777" w:rsidTr="00A40982">
        <w:trPr>
          <w:cantSplit/>
          <w:trHeight w:val="82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hideMark/>
          </w:tcPr>
          <w:p w14:paraId="7609F130" w14:textId="77777777" w:rsidR="00AF7D01" w:rsidRDefault="00AF7D01" w:rsidP="00A40982">
            <w:pPr>
              <w:spacing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noProof/>
                <w:szCs w:val="21"/>
              </w:rPr>
              <w:drawing>
                <wp:inline distT="0" distB="0" distL="0" distR="0" wp14:anchorId="61794BDA" wp14:editId="055FDEB6">
                  <wp:extent cx="461010" cy="52641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 xml:space="preserve">周次 </w:t>
            </w:r>
            <w:r>
              <w:rPr>
                <w:rFonts w:eastAsia="黑体"/>
                <w:szCs w:val="21"/>
              </w:rPr>
              <w:t xml:space="preserve"> </w:t>
            </w:r>
          </w:p>
          <w:p w14:paraId="7676B040" w14:textId="77777777" w:rsidR="00AF7D01" w:rsidRDefault="00AF7D01" w:rsidP="00A40982">
            <w:pPr>
              <w:spacing w:before="100" w:line="320" w:lineRule="atLeast"/>
              <w:ind w:leftChars="-131" w:left="-275" w:rightChars="-60" w:right="-126" w:firstLineChars="164" w:firstLine="344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星期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2548428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14:paraId="3F5EC494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1A837A2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D6B21D6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1FDDC5E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2FBE2E1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43BBEAF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30F1D9C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5EFC1F0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9EFECFA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4631607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850D0E7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F6AF6E7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58EAC40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D72CCCC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582774C4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CB7680E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31FCDA9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6218784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F58927F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3F8C6D0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19EFE7A4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3963C65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5597C2E9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A1D44C7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FE461DC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78AE70C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36CEA50E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14:paraId="309EE0EE" w14:textId="77777777" w:rsidR="00AF7D01" w:rsidRDefault="00AF7D01" w:rsidP="00A40982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</w:p>
        </w:tc>
      </w:tr>
      <w:tr w:rsidR="00AF7D01" w14:paraId="76FBECFF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thinThickSmallGap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4ADEF54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4F1E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176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28F2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AD43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FDE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2C9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F646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AD5C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D6E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9A6C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EE22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5BF5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4A2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EE88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B508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D11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145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EA8E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415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CAD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A09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AE96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626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A33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17B3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0D4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63E6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482F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8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EC1AC4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</w:tr>
      <w:tr w:rsidR="00AF7D01" w14:paraId="40D02099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9BFE979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A419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FE1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39C3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D889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D8D5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48BA4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D32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E22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C6CF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BD3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C459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A6A4C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CF204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D370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FA0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ACDA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F8E7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8C05F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8DA4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985A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CDD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E05E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5435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6157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21F1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A8C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308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7F75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048B83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</w:tr>
      <w:tr w:rsidR="00AF7D01" w14:paraId="0C57795B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B7F68C6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2994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EEEB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8445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356A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0780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385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0D1C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67B92A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240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1EBA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A32E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E5045A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BE65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F671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21FD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502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A1D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D6FE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E75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D2EA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970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5E9F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982E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ED9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6606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97B4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9C0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B5E8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C0664D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AF7D01" w14:paraId="5EED9022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2D74518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26390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26DD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CCBD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4BECF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904F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0B4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DD90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B651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110B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17B50F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ED43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97F7DA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409F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F3F9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67AA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8F3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E36E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D9B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EC552F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844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B7AA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161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7E1D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F062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B462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27E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7B6FE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3DB3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4E3FA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</w:tr>
      <w:tr w:rsidR="00AF7D01" w14:paraId="59D170D8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ABF62B5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AAB58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C36E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2C6A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B0DB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A0FC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D220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8E5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F48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DA79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C83ABD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347D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5C7F7E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D31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796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ECF3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3B6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06A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4002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36A1D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E46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951EE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03B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108E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F7C6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75BF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F86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F57D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9E93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43A9AF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F7D01" w14:paraId="53F75285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2E2F93E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8809324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799C13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0954AF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A69E19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B001B0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E188AD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E94458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93B649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68DEE6F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E00F76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6203DE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DF2A63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0DEB49E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AC3CCD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495495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E2B592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008497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8F756B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3C56C8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7E1B25E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884778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CEA0C1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9DDF7D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378C84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BA7D38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06A1744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10B5AE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BAB2988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065298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AF7D01" w14:paraId="4D6A7494" w14:textId="77777777" w:rsidTr="00A40982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225ABC8" w14:textId="77777777" w:rsidR="00AF7D01" w:rsidRDefault="00AF7D01" w:rsidP="00A40982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A3BEDFA" w14:textId="77777777" w:rsidR="00AF7D01" w:rsidRDefault="00AF7D01" w:rsidP="00A40982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8254CE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A037BBB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2AE718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947060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4BF82F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2108663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F006E96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E9F5C9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2B0D11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45177C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46DF2A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901C75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448CE3D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81CC324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27712C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D17EF79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A4AE1F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5CC18C0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1DE4AE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7ED436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43EE5F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C09D73A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092AE61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387EB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0619377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A62F392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26CDC5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8B0B05C" w14:textId="77777777" w:rsidR="00AF7D01" w:rsidRDefault="00AF7D01" w:rsidP="00A409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AF7D01" w14:paraId="3D29462C" w14:textId="77777777" w:rsidTr="00A40982">
        <w:trPr>
          <w:cantSplit/>
          <w:trHeight w:val="364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0727F9" w14:textId="77777777" w:rsidR="00AF7D01" w:rsidRDefault="00AF7D01" w:rsidP="00A40982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414B" w14:textId="77777777" w:rsidR="00AF7D01" w:rsidRDefault="00AF7D01" w:rsidP="00A40982">
            <w:pPr>
              <w:spacing w:line="240" w:lineRule="exact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、室内教学</w:t>
            </w:r>
            <w:r>
              <w:rPr>
                <w:rFonts w:hint="eastAsia"/>
                <w:bCs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周；</w:t>
            </w:r>
          </w:p>
          <w:p w14:paraId="19F698D0" w14:textId="77777777" w:rsidR="00AF7D01" w:rsidRDefault="00AF7D01" w:rsidP="00A40982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 xml:space="preserve">2023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日清明节；</w:t>
            </w:r>
          </w:p>
          <w:p w14:paraId="245130BE" w14:textId="77777777" w:rsidR="00AF7D01" w:rsidRDefault="00AF7D01" w:rsidP="00A40982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日春季运动会；</w:t>
            </w:r>
          </w:p>
          <w:p w14:paraId="59C79FF2" w14:textId="77777777" w:rsidR="00AF7D01" w:rsidRDefault="00AF7D01" w:rsidP="00A40982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日端午节。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639" w14:textId="77777777" w:rsidR="00AF7D01" w:rsidRDefault="00AF7D01" w:rsidP="00A40982">
            <w:pPr>
              <w:widowControl/>
              <w:spacing w:line="24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  <w:p w14:paraId="463FF458" w14:textId="77777777" w:rsidR="00AF7D01" w:rsidRDefault="00AF7D01" w:rsidP="00A40982">
            <w:pPr>
              <w:widowControl/>
              <w:spacing w:line="24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4472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8DB36E" w14:textId="77777777" w:rsidR="00AF7D01" w:rsidRDefault="00AF7D01" w:rsidP="00A40982">
            <w:pPr>
              <w:widowControl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小学期及暑假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AF7D01" w14:paraId="02C6E6F0" w14:textId="77777777" w:rsidTr="00A40982">
        <w:trPr>
          <w:cantSplit/>
          <w:trHeight w:val="39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75DD33" w14:textId="77777777" w:rsidR="00AF7D01" w:rsidRDefault="00AF7D01" w:rsidP="00A40982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B3D7DB" w14:textId="77777777" w:rsidR="00AF7D01" w:rsidRDefault="00AF7D01" w:rsidP="00A40982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6C9672" w14:textId="77777777" w:rsidR="00AF7D01" w:rsidRDefault="00AF7D01" w:rsidP="00A40982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D45B7F" w14:textId="77777777" w:rsidR="00AF7D01" w:rsidRDefault="00AF7D01" w:rsidP="00A40982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 w:rsidR="00AF7D01" w14:paraId="25569B6C" w14:textId="77777777" w:rsidTr="00A40982">
        <w:trPr>
          <w:cantSplit/>
          <w:trHeight w:val="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9649D3" w14:textId="77777777" w:rsidR="00AF7D01" w:rsidRDefault="00AF7D01" w:rsidP="00A40982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9AE5D1" w14:textId="77777777" w:rsidR="00AF7D01" w:rsidRDefault="00AF7D01" w:rsidP="00A40982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6F5C50" w14:textId="77777777" w:rsidR="00AF7D01" w:rsidRDefault="00AF7D01" w:rsidP="00A40982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355DA8" w14:textId="77777777" w:rsidR="00AF7D01" w:rsidRDefault="00AF7D01" w:rsidP="00A40982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  <w:tr w:rsidR="00AF7D01" w14:paraId="205537F3" w14:textId="77777777" w:rsidTr="00A40982">
        <w:trPr>
          <w:cantSplit/>
          <w:trHeight w:val="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954A37" w14:textId="77777777" w:rsidR="00AF7D01" w:rsidRDefault="00AF7D01" w:rsidP="00A40982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2019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CDA80" w14:textId="77777777" w:rsidR="00AF7D01" w:rsidRDefault="00AF7D01" w:rsidP="00A40982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673505" w14:textId="77777777" w:rsidR="00AF7D01" w:rsidRDefault="00AF7D01" w:rsidP="00A40982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9D676" w14:textId="77777777" w:rsidR="00AF7D01" w:rsidRDefault="00AF7D01" w:rsidP="00A40982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</w:tr>
    </w:tbl>
    <w:p w14:paraId="005018E8" w14:textId="77777777" w:rsidR="00AF7D01" w:rsidRDefault="00AF7D01" w:rsidP="00AF7D01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BD83587" w14:textId="77777777" w:rsidR="00AF7D01" w:rsidRDefault="00AF7D01" w:rsidP="00AF7D01"/>
    <w:p w14:paraId="508A4D31" w14:textId="77777777" w:rsidR="00AF7D01" w:rsidRDefault="00AF7D01" w:rsidP="00AF7D01"/>
    <w:p w14:paraId="64C02E29" w14:textId="77777777" w:rsidR="00AF7D01" w:rsidRDefault="00AF7D01" w:rsidP="00AF7D01"/>
    <w:p w14:paraId="3BB7C12C" w14:textId="77777777" w:rsidR="00AF7D01" w:rsidRDefault="00AF7D01" w:rsidP="00AF7D01"/>
    <w:p w14:paraId="137A8C81" w14:textId="77777777" w:rsidR="00AF7D01" w:rsidRDefault="00AF7D01" w:rsidP="00AF7D01"/>
    <w:p w14:paraId="5F6CEA55" w14:textId="77777777" w:rsidR="00AF7D01" w:rsidRDefault="00AF7D01" w:rsidP="00AF7D01"/>
    <w:p w14:paraId="7066A4EE" w14:textId="77777777" w:rsidR="00AF7D01" w:rsidRDefault="00AF7D01" w:rsidP="00AF7D01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春季硕士研究生公共课课表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2CD22770" w14:textId="77777777" w:rsidR="00AF7D01" w:rsidRDefault="00AF7D01" w:rsidP="00AF7D01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bookmarkStart w:id="0" w:name="_Hlk122947018"/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0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18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bookmarkEnd w:id="0"/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626"/>
        <w:gridCol w:w="4712"/>
        <w:gridCol w:w="4253"/>
      </w:tblGrid>
      <w:tr w:rsidR="00AF7D01" w14:paraId="0D9F2159" w14:textId="77777777" w:rsidTr="00A4098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999" w14:textId="77777777" w:rsidR="00AF7D01" w:rsidRDefault="00AF7D01" w:rsidP="00A40982">
            <w:pPr>
              <w:ind w:firstLineChars="100" w:firstLine="21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FB0E7" wp14:editId="0B625E05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40766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D9FF6" wp14:editId="20AE7869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EA49D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rA2QEAAG4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a0osczgiB4+/7j/9PXXzy9oH75/I1USaXChxtilXflEk4/21t0A/xiIhWXPbCdzs3c7hwjT&#10;lFE8SUmH4LDUengLAmPYJkJWbGy9SZCoBRnzYHanwcgxEo6XZ9V0Wp5TwtE1u6jKs30FVh+TnQ/x&#10;jQRD0k9DtbJJN1az7U2IqRlWH0PStYVrpXWevbZkaOjrWTXLCQG0EsmZwoLv1kvtyZal7clfZoae&#10;x2EeNlbsi2ib8mRevEPlI/O9hmsQu5U/yoNDzb0dFjBtzeNzFvHPM1n8Bg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CKcmsDZ&#10;AQAAbg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48BFE81E" w14:textId="77777777" w:rsidR="00AF7D01" w:rsidRDefault="00AF7D01" w:rsidP="00A40982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05388FF5" w14:textId="77777777" w:rsidR="00AF7D01" w:rsidRDefault="00AF7D01" w:rsidP="00A40982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14D" w14:textId="77777777" w:rsidR="00AF7D01" w:rsidRDefault="00AF7D01" w:rsidP="00A409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2C2" w14:textId="77777777" w:rsidR="00AF7D01" w:rsidRDefault="00AF7D01" w:rsidP="00A409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9E0" w14:textId="77777777" w:rsidR="00AF7D01" w:rsidRDefault="00AF7D01" w:rsidP="00A409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</w:tr>
      <w:tr w:rsidR="00AF7D01" w14:paraId="61BC1A62" w14:textId="77777777" w:rsidTr="00A40982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4F0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CFD281B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6F86123" w14:textId="77777777" w:rsidR="00AF7D01" w:rsidRDefault="00AF7D01" w:rsidP="00A40982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092" w14:textId="77777777" w:rsidR="00AF7D01" w:rsidRDefault="00AF7D01" w:rsidP="00A40982">
            <w:pPr>
              <w:jc w:val="left"/>
            </w:pPr>
            <w:r>
              <w:rPr>
                <w:rFonts w:hint="eastAsia"/>
              </w:rPr>
              <w:t>英语（</w:t>
            </w:r>
            <w:r>
              <w:t>1-1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周）</w:t>
            </w:r>
          </w:p>
          <w:p w14:paraId="04C11E79" w14:textId="77777777" w:rsidR="00AF7D01" w:rsidRDefault="00AF7D01" w:rsidP="00A40982">
            <w:pPr>
              <w:rPr>
                <w:rFonts w:eastAsia="宋体"/>
              </w:rPr>
            </w:pPr>
            <w:r>
              <w:rPr>
                <w:rFonts w:hint="eastAsia"/>
              </w:rPr>
              <w:t>中国特色社会主义理论与实践研究（</w:t>
            </w:r>
            <w:r>
              <w:rPr>
                <w:rFonts w:hint="eastAsia"/>
              </w:rPr>
              <w:t>1-</w:t>
            </w:r>
            <w:r>
              <w:t>8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E20" w14:textId="77777777" w:rsidR="00AF7D01" w:rsidRDefault="00AF7D01" w:rsidP="00A40982">
            <w:pPr>
              <w:jc w:val="left"/>
            </w:pPr>
            <w:r>
              <w:rPr>
                <w:rFonts w:hint="eastAsia"/>
              </w:rPr>
              <w:t>英语（</w:t>
            </w:r>
            <w:r>
              <w:t>1-1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周）</w:t>
            </w:r>
          </w:p>
          <w:p w14:paraId="3A1CDE57" w14:textId="77777777" w:rsidR="00AF7D01" w:rsidRDefault="00AF7D01" w:rsidP="00A40982">
            <w:pPr>
              <w:jc w:val="left"/>
            </w:pPr>
            <w:r>
              <w:rPr>
                <w:rFonts w:hint="eastAsia"/>
              </w:rPr>
              <w:t>中国特色社会主义理论与实践研究（</w:t>
            </w:r>
            <w:r>
              <w:rPr>
                <w:rFonts w:hint="eastAsia"/>
              </w:rPr>
              <w:t>1-</w:t>
            </w:r>
            <w:r>
              <w:t>8</w:t>
            </w:r>
            <w:r>
              <w:rPr>
                <w:rFonts w:hint="eastAsia"/>
              </w:rPr>
              <w:t>周）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E3E" w14:textId="77777777" w:rsidR="00AF7D01" w:rsidRDefault="00AF7D01" w:rsidP="00A40982">
            <w:r>
              <w:rPr>
                <w:rFonts w:hint="eastAsia"/>
              </w:rPr>
              <w:t>英语（</w:t>
            </w:r>
            <w:r>
              <w:t>1-1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周）</w:t>
            </w:r>
          </w:p>
          <w:p w14:paraId="5E7FA3CF" w14:textId="77777777" w:rsidR="00AF7D01" w:rsidRDefault="00AF7D01" w:rsidP="00A40982"/>
        </w:tc>
      </w:tr>
      <w:tr w:rsidR="00AF7D01" w14:paraId="186FB7D9" w14:textId="77777777" w:rsidTr="00A40982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1346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FE9069A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9AEEED3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D49" w14:textId="77777777" w:rsidR="00AF7D01" w:rsidRDefault="00AF7D01" w:rsidP="00A40982">
            <w:r>
              <w:rPr>
                <w:rFonts w:hint="eastAsia"/>
              </w:rPr>
              <w:t>马克思主义与社会科学方法论（</w:t>
            </w:r>
            <w:r>
              <w:rPr>
                <w:rFonts w:hint="eastAsia"/>
              </w:rPr>
              <w:t>1-1</w:t>
            </w:r>
            <w:r>
              <w:t>3</w:t>
            </w:r>
            <w:r>
              <w:rPr>
                <w:rFonts w:hint="eastAsia"/>
              </w:rPr>
              <w:t>周）</w:t>
            </w:r>
          </w:p>
          <w:p w14:paraId="5AC39471" w14:textId="77777777" w:rsidR="00AF7D01" w:rsidRDefault="00AF7D01" w:rsidP="00A40982">
            <w:pPr>
              <w:rPr>
                <w:rFonts w:eastAsia="宋体"/>
              </w:rPr>
            </w:pPr>
            <w:r>
              <w:rPr>
                <w:rFonts w:hint="eastAsia"/>
              </w:rPr>
              <w:t>自然辩证法（</w:t>
            </w:r>
            <w:r>
              <w:rPr>
                <w:rFonts w:hint="eastAsia"/>
              </w:rPr>
              <w:t>1-1</w:t>
            </w:r>
            <w:r>
              <w:t>3</w:t>
            </w:r>
            <w:r>
              <w:rPr>
                <w:rFonts w:hint="eastAsia"/>
              </w:rPr>
              <w:t>周）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49C" w14:textId="77777777" w:rsidR="00AF7D01" w:rsidRDefault="00AF7D01" w:rsidP="00A40982">
            <w:pPr>
              <w:jc w:val="center"/>
              <w:rPr>
                <w:color w:val="FF0000"/>
              </w:rPr>
            </w:pPr>
          </w:p>
          <w:p w14:paraId="75ABEB2D" w14:textId="77777777" w:rsidR="00AF7D01" w:rsidRDefault="00AF7D01" w:rsidP="00A40982">
            <w:pPr>
              <w:jc w:val="center"/>
              <w:rPr>
                <w:color w:val="FF0000"/>
              </w:rPr>
            </w:pPr>
          </w:p>
          <w:p w14:paraId="5F6A1AA0" w14:textId="77777777" w:rsidR="00AF7D01" w:rsidRDefault="00AF7D01" w:rsidP="00A40982">
            <w:pPr>
              <w:jc w:val="center"/>
              <w:rPr>
                <w:color w:val="FF0000"/>
              </w:rPr>
            </w:pPr>
          </w:p>
          <w:p w14:paraId="048C60F1" w14:textId="77777777" w:rsidR="00AF7D01" w:rsidRDefault="00AF7D01" w:rsidP="00A40982">
            <w:pPr>
              <w:jc w:val="center"/>
              <w:rPr>
                <w:color w:val="FF0000"/>
              </w:rPr>
            </w:pPr>
          </w:p>
        </w:tc>
      </w:tr>
      <w:tr w:rsidR="00AF7D01" w14:paraId="29B44B19" w14:textId="77777777" w:rsidTr="00A40982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F73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5795A6B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B8EAB2F" w14:textId="77777777" w:rsidR="00AF7D01" w:rsidRDefault="00AF7D01" w:rsidP="00A409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4FE" w14:textId="77777777" w:rsidR="00AF7D01" w:rsidRDefault="00AF7D01" w:rsidP="00A40982">
            <w:pPr>
              <w:jc w:val="left"/>
            </w:pPr>
            <w:r>
              <w:rPr>
                <w:rFonts w:hint="eastAsia"/>
              </w:rPr>
              <w:t>英语（</w:t>
            </w:r>
            <w:r>
              <w:t>1-1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周）</w:t>
            </w:r>
          </w:p>
          <w:p w14:paraId="58DFC51F" w14:textId="77777777" w:rsidR="00AF7D01" w:rsidRDefault="00AF7D01" w:rsidP="00A40982">
            <w:pPr>
              <w:rPr>
                <w:rFonts w:eastAsia="宋体"/>
              </w:rPr>
            </w:pPr>
            <w:r>
              <w:rPr>
                <w:rFonts w:hint="eastAsia"/>
              </w:rPr>
              <w:t>中国特色社会主义理论与实践研究（</w:t>
            </w:r>
            <w:r>
              <w:rPr>
                <w:rFonts w:hint="eastAsia"/>
              </w:rPr>
              <w:t>1-</w:t>
            </w:r>
            <w:r>
              <w:t>9</w:t>
            </w:r>
            <w:r>
              <w:rPr>
                <w:rFonts w:hint="eastAsia"/>
              </w:rPr>
              <w:t>周）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FBB" w14:textId="77777777" w:rsidR="00AF7D01" w:rsidRDefault="00AF7D01" w:rsidP="00A40982">
            <w:pPr>
              <w:jc w:val="left"/>
            </w:pPr>
            <w:r>
              <w:rPr>
                <w:rFonts w:hint="eastAsia"/>
              </w:rPr>
              <w:t>英语（</w:t>
            </w:r>
            <w:r>
              <w:t>1-1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周）</w:t>
            </w:r>
          </w:p>
          <w:p w14:paraId="005A27C5" w14:textId="77777777" w:rsidR="00AF7D01" w:rsidRDefault="00AF7D01" w:rsidP="00A40982">
            <w:pPr>
              <w:jc w:val="left"/>
            </w:pPr>
            <w:r>
              <w:rPr>
                <w:rFonts w:hint="eastAsia"/>
              </w:rPr>
              <w:t>中国特色社会主义理论与实践研究（</w:t>
            </w:r>
            <w:r>
              <w:rPr>
                <w:rFonts w:hint="eastAsia"/>
              </w:rPr>
              <w:t>1-</w:t>
            </w:r>
            <w:r>
              <w:t>9</w:t>
            </w:r>
            <w:r>
              <w:rPr>
                <w:rFonts w:hint="eastAsia"/>
              </w:rPr>
              <w:t>周）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1D6" w14:textId="77777777" w:rsidR="00AF7D01" w:rsidRDefault="00AF7D01" w:rsidP="00A40982"/>
        </w:tc>
      </w:tr>
    </w:tbl>
    <w:p w14:paraId="04B1C378" w14:textId="77777777" w:rsidR="00AF7D01" w:rsidRDefault="00AF7D01" w:rsidP="00AF7D01"/>
    <w:p w14:paraId="32A48DB7" w14:textId="77777777" w:rsidR="00AF7D01" w:rsidRDefault="00AF7D01" w:rsidP="00AF7D01"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）周一、二和三的上午分院、</w:t>
      </w:r>
      <w:proofErr w:type="gramStart"/>
      <w:r>
        <w:rPr>
          <w:rFonts w:hint="eastAsia"/>
        </w:rPr>
        <w:t>部安排</w:t>
      </w:r>
      <w:proofErr w:type="gramEnd"/>
      <w:r>
        <w:rPr>
          <w:rFonts w:hint="eastAsia"/>
        </w:rPr>
        <w:t>自然辩证法及政治课，周一全天分院、</w:t>
      </w:r>
      <w:proofErr w:type="gramStart"/>
      <w:r>
        <w:rPr>
          <w:rFonts w:hint="eastAsia"/>
        </w:rPr>
        <w:t>部安排</w:t>
      </w:r>
      <w:proofErr w:type="gramEnd"/>
      <w:r>
        <w:rPr>
          <w:rFonts w:hint="eastAsia"/>
        </w:rPr>
        <w:t>专业学位硕士研究生的公共英语课；（</w:t>
      </w:r>
      <w:r>
        <w:rPr>
          <w:rFonts w:hint="eastAsia"/>
        </w:rPr>
        <w:t>2</w:t>
      </w:r>
      <w:r>
        <w:rPr>
          <w:rFonts w:hint="eastAsia"/>
        </w:rPr>
        <w:t>）晚上课程可以三节连排；（</w:t>
      </w:r>
      <w:r>
        <w:rPr>
          <w:rFonts w:hint="eastAsia"/>
        </w:rPr>
        <w:t>3</w:t>
      </w:r>
      <w:r>
        <w:rPr>
          <w:rFonts w:hint="eastAsia"/>
        </w:rPr>
        <w:t>）各培养单位请按照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春季校历及公共课的安排情况进行专业课的课时安排；（</w:t>
      </w:r>
      <w:r>
        <w:rPr>
          <w:rFonts w:hint="eastAsia"/>
        </w:rPr>
        <w:t>4</w:t>
      </w:r>
      <w:r>
        <w:rPr>
          <w:rFonts w:hint="eastAsia"/>
        </w:rPr>
        <w:t>）遇到节假日课程顺延。</w:t>
      </w:r>
    </w:p>
    <w:p w14:paraId="6DDD6504" w14:textId="77777777" w:rsidR="00AF7D01" w:rsidRDefault="00AF7D01" w:rsidP="00AF7D01">
      <w:pPr>
        <w:widowControl/>
        <w:jc w:val="left"/>
      </w:pPr>
    </w:p>
    <w:p w14:paraId="2FE5607E" w14:textId="77777777" w:rsidR="00D5668F" w:rsidRPr="00AF7D01" w:rsidRDefault="00D5668F"/>
    <w:sectPr w:rsidR="00D5668F" w:rsidRPr="00AF7D01" w:rsidSect="0001472E">
      <w:footerReference w:type="even" r:id="rId7"/>
      <w:footerReference w:type="default" r:id="rId8"/>
      <w:pgSz w:w="16838" w:h="11905" w:orient="landscape"/>
      <w:pgMar w:top="794" w:right="1134" w:bottom="794" w:left="1134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387F" w14:textId="77777777" w:rsidR="00AF7D01" w:rsidRDefault="00AF7D01" w:rsidP="00AF7D01">
      <w:r>
        <w:separator/>
      </w:r>
    </w:p>
  </w:endnote>
  <w:endnote w:type="continuationSeparator" w:id="0">
    <w:p w14:paraId="677885A5" w14:textId="77777777" w:rsidR="00AF7D01" w:rsidRDefault="00AF7D01" w:rsidP="00A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1807" w14:textId="77777777" w:rsidR="00264D1B" w:rsidRDefault="00AF7D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FCB41D" w14:textId="77777777" w:rsidR="00264D1B" w:rsidRDefault="00AF7D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361D" w14:textId="77777777" w:rsidR="00264D1B" w:rsidRDefault="00AF7D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10</w:t>
    </w:r>
    <w:r>
      <w:rPr>
        <w:rStyle w:val="a7"/>
      </w:rPr>
      <w:fldChar w:fldCharType="end"/>
    </w:r>
  </w:p>
  <w:p w14:paraId="7C11BE50" w14:textId="77777777" w:rsidR="00264D1B" w:rsidRDefault="00AF7D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6687" w14:textId="77777777" w:rsidR="00AF7D01" w:rsidRDefault="00AF7D01" w:rsidP="00AF7D01">
      <w:r>
        <w:separator/>
      </w:r>
    </w:p>
  </w:footnote>
  <w:footnote w:type="continuationSeparator" w:id="0">
    <w:p w14:paraId="246FFC52" w14:textId="77777777" w:rsidR="00AF7D01" w:rsidRDefault="00AF7D01" w:rsidP="00AF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BB"/>
    <w:rsid w:val="0074440A"/>
    <w:rsid w:val="00AF7D01"/>
    <w:rsid w:val="00B33BBB"/>
    <w:rsid w:val="00D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9FC191-3F4E-4E46-B9F9-BAAAA49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D0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F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F7D01"/>
    <w:rPr>
      <w:sz w:val="18"/>
      <w:szCs w:val="18"/>
    </w:rPr>
  </w:style>
  <w:style w:type="character" w:styleId="a7">
    <w:name w:val="page number"/>
    <w:basedOn w:val="a0"/>
    <w:qFormat/>
    <w:rsid w:val="00A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2022-12-26T06:27:00Z</dcterms:created>
  <dcterms:modified xsi:type="dcterms:W3CDTF">2022-12-26T06:27:00Z</dcterms:modified>
</cp:coreProperties>
</file>